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9A" w:rsidRPr="005C6614" w:rsidRDefault="00E535BC" w:rsidP="00672CC4">
      <w:pPr>
        <w:adjustRightInd w:val="0"/>
        <w:snapToGrid w:val="0"/>
        <w:spacing w:line="360" w:lineRule="auto"/>
        <w:jc w:val="center"/>
        <w:rPr>
          <w:rFonts w:ascii="ＭＳ ゴシック" w:eastAsia="ＭＳ ゴシック" w:hAnsi="ＭＳ ゴシック"/>
        </w:rPr>
      </w:pPr>
      <w:r w:rsidRPr="005C6614">
        <w:rPr>
          <w:rFonts w:ascii="ＭＳ ゴシック" w:eastAsia="ＭＳ ゴシック" w:hAnsi="ＭＳ ゴシック" w:hint="eastAsia"/>
        </w:rPr>
        <w:t>林床設置型LAIセンサーの開発</w:t>
      </w:r>
    </w:p>
    <w:p w:rsidR="0076209A" w:rsidRDefault="0076209A" w:rsidP="00672CC4">
      <w:pPr>
        <w:adjustRightInd w:val="0"/>
        <w:snapToGrid w:val="0"/>
        <w:spacing w:line="360" w:lineRule="auto"/>
        <w:jc w:val="center"/>
        <w:rPr>
          <w:rFonts w:ascii="ＭＳ ゴシック" w:eastAsia="ＭＳ ゴシック" w:hAnsi="ＭＳ ゴシック"/>
          <w:sz w:val="20"/>
          <w:szCs w:val="20"/>
        </w:rPr>
      </w:pPr>
    </w:p>
    <w:p w:rsidR="00E535BC" w:rsidRPr="00E535BC" w:rsidRDefault="0076209A" w:rsidP="00672CC4">
      <w:pPr>
        <w:adjustRightInd w:val="0"/>
        <w:snapToGrid w:val="0"/>
        <w:spacing w:line="360" w:lineRule="auto"/>
        <w:jc w:val="center"/>
        <w:rPr>
          <w:rFonts w:ascii="ＭＳ 明朝" w:hAnsi="ＭＳ 明朝"/>
          <w:sz w:val="20"/>
          <w:szCs w:val="20"/>
        </w:rPr>
      </w:pPr>
      <w:r w:rsidRPr="0076209A">
        <w:rPr>
          <w:rFonts w:ascii="ＭＳ 明朝" w:hAnsi="ＭＳ 明朝" w:hint="eastAsia"/>
          <w:sz w:val="20"/>
          <w:szCs w:val="20"/>
        </w:rPr>
        <w:t>九州大学</w:t>
      </w:r>
      <w:r w:rsidR="00E535BC">
        <w:rPr>
          <w:rFonts w:ascii="ＭＳ 明朝" w:hAnsi="ＭＳ 明朝" w:hint="eastAsia"/>
          <w:sz w:val="20"/>
          <w:szCs w:val="20"/>
        </w:rPr>
        <w:t>・農・北演</w:t>
      </w:r>
      <w:r w:rsidR="008F45D8">
        <w:rPr>
          <w:rFonts w:ascii="ＭＳ 明朝" w:hAnsi="ＭＳ 明朝" w:hint="eastAsia"/>
          <w:sz w:val="20"/>
          <w:szCs w:val="20"/>
        </w:rPr>
        <w:t xml:space="preserve"> </w:t>
      </w:r>
      <w:r w:rsidRPr="0076209A">
        <w:rPr>
          <w:rFonts w:ascii="ＭＳ 明朝" w:hAnsi="ＭＳ 明朝" w:hint="eastAsia"/>
          <w:sz w:val="20"/>
          <w:szCs w:val="20"/>
        </w:rPr>
        <w:t>久米篤</w:t>
      </w:r>
      <w:r w:rsidR="00E535BC" w:rsidRPr="00E535BC">
        <w:rPr>
          <w:rFonts w:ascii="ＭＳ 明朝" w:hAnsi="ＭＳ 明朝" w:hint="eastAsia"/>
          <w:sz w:val="20"/>
          <w:szCs w:val="20"/>
        </w:rPr>
        <w:t>，</w:t>
      </w:r>
      <w:r w:rsidR="00E535BC">
        <w:rPr>
          <w:rFonts w:ascii="ＭＳ 明朝" w:hAnsi="ＭＳ 明朝" w:hint="eastAsia"/>
          <w:sz w:val="20"/>
          <w:szCs w:val="20"/>
        </w:rPr>
        <w:t>京都大学・</w:t>
      </w:r>
      <w:r w:rsidR="00E535BC" w:rsidRPr="00E535BC">
        <w:rPr>
          <w:rFonts w:ascii="ＭＳ 明朝" w:hAnsi="ＭＳ 明朝" w:hint="eastAsia"/>
          <w:sz w:val="20"/>
          <w:szCs w:val="20"/>
        </w:rPr>
        <w:t>農</w:t>
      </w:r>
      <w:r w:rsidR="008F45D8">
        <w:rPr>
          <w:rFonts w:ascii="ＭＳ 明朝" w:hAnsi="ＭＳ 明朝" w:hint="eastAsia"/>
          <w:sz w:val="20"/>
          <w:szCs w:val="20"/>
        </w:rPr>
        <w:t xml:space="preserve"> </w:t>
      </w:r>
      <w:r w:rsidR="00E535BC" w:rsidRPr="00E535BC">
        <w:rPr>
          <w:rFonts w:ascii="ＭＳ 明朝" w:hAnsi="ＭＳ 明朝" w:hint="eastAsia"/>
          <w:sz w:val="20"/>
          <w:szCs w:val="20"/>
        </w:rPr>
        <w:t>吉藤奈津子，日本環境計測</w:t>
      </w:r>
      <w:r w:rsidR="008F45D8">
        <w:rPr>
          <w:rFonts w:ascii="ＭＳ 明朝" w:hAnsi="ＭＳ 明朝" w:hint="eastAsia"/>
          <w:sz w:val="20"/>
          <w:szCs w:val="20"/>
        </w:rPr>
        <w:t xml:space="preserve"> </w:t>
      </w:r>
      <w:r w:rsidR="00E535BC" w:rsidRPr="00E535BC">
        <w:rPr>
          <w:rFonts w:ascii="ＭＳ 明朝" w:hAnsi="ＭＳ 明朝" w:hint="eastAsia"/>
          <w:sz w:val="20"/>
          <w:szCs w:val="20"/>
        </w:rPr>
        <w:t>片山博之</w:t>
      </w:r>
    </w:p>
    <w:p w:rsidR="005C6614" w:rsidRPr="008F45D8" w:rsidRDefault="005C6614" w:rsidP="00672CC4">
      <w:pPr>
        <w:adjustRightInd w:val="0"/>
        <w:snapToGrid w:val="0"/>
        <w:spacing w:line="360" w:lineRule="auto"/>
        <w:rPr>
          <w:rFonts w:ascii="ＭＳ 明朝" w:hAnsi="ＭＳ 明朝"/>
          <w:sz w:val="20"/>
          <w:szCs w:val="20"/>
        </w:rPr>
      </w:pPr>
    </w:p>
    <w:p w:rsidR="00E54961" w:rsidRPr="00EB105F" w:rsidRDefault="00E54961" w:rsidP="00672CC4">
      <w:pPr>
        <w:adjustRightInd w:val="0"/>
        <w:snapToGrid w:val="0"/>
        <w:spacing w:line="360" w:lineRule="auto"/>
        <w:rPr>
          <w:rFonts w:ascii="ＭＳ ゴシック" w:eastAsia="ＭＳ ゴシック" w:hAnsi="ＭＳ ゴシック"/>
          <w:sz w:val="20"/>
          <w:szCs w:val="20"/>
        </w:rPr>
      </w:pPr>
      <w:r w:rsidRPr="00EB105F">
        <w:rPr>
          <w:rFonts w:ascii="ＭＳ ゴシック" w:eastAsia="ＭＳ ゴシック" w:hAnsi="ＭＳ ゴシック" w:hint="eastAsia"/>
          <w:sz w:val="20"/>
          <w:szCs w:val="20"/>
        </w:rPr>
        <w:t>１．</w:t>
      </w:r>
      <w:r w:rsidR="005B4319">
        <w:rPr>
          <w:rFonts w:ascii="ＭＳ ゴシック" w:eastAsia="ＭＳ ゴシック" w:hAnsi="ＭＳ ゴシック" w:hint="eastAsia"/>
          <w:sz w:val="20"/>
          <w:szCs w:val="20"/>
        </w:rPr>
        <w:t>はじめに</w:t>
      </w:r>
    </w:p>
    <w:p w:rsidR="00EC10AF" w:rsidRPr="005C6614" w:rsidRDefault="00EB105F" w:rsidP="00C608A2">
      <w:pPr>
        <w:adjustRightInd w:val="0"/>
        <w:snapToGrid w:val="0"/>
        <w:spacing w:line="360" w:lineRule="auto"/>
        <w:ind w:firstLineChars="100" w:firstLine="212"/>
        <w:jc w:val="both"/>
        <w:rPr>
          <w:rFonts w:ascii="ＭＳ Ｐ明朝" w:eastAsia="ＭＳ Ｐ明朝" w:hAnsi="ＭＳ Ｐ明朝"/>
          <w:sz w:val="20"/>
          <w:szCs w:val="20"/>
        </w:rPr>
      </w:pPr>
      <w:r w:rsidRPr="005C6614">
        <w:rPr>
          <w:rFonts w:ascii="ＭＳ Ｐ明朝" w:eastAsia="ＭＳ Ｐ明朝" w:hAnsi="ＭＳ Ｐ明朝" w:hint="eastAsia"/>
          <w:snapToGrid w:val="0"/>
          <w:spacing w:val="12"/>
          <w:sz w:val="20"/>
          <w:szCs w:val="20"/>
        </w:rPr>
        <w:t>葉面積指数（</w:t>
      </w:r>
      <w:r w:rsidR="00E23458" w:rsidRPr="005C6614">
        <w:rPr>
          <w:rFonts w:ascii="ＭＳ Ｐ明朝" w:eastAsia="ＭＳ Ｐ明朝" w:hAnsi="ＭＳ Ｐ明朝" w:hint="eastAsia"/>
          <w:snapToGrid w:val="0"/>
          <w:spacing w:val="12"/>
          <w:sz w:val="20"/>
          <w:szCs w:val="20"/>
        </w:rPr>
        <w:t>LAI</w:t>
      </w:r>
      <w:r w:rsidRPr="005C6614">
        <w:rPr>
          <w:rFonts w:ascii="ＭＳ Ｐ明朝" w:eastAsia="ＭＳ Ｐ明朝" w:hAnsi="ＭＳ Ｐ明朝" w:hint="eastAsia"/>
          <w:snapToGrid w:val="0"/>
          <w:spacing w:val="12"/>
          <w:sz w:val="20"/>
          <w:szCs w:val="20"/>
        </w:rPr>
        <w:t>）とは</w:t>
      </w:r>
      <w:r w:rsidR="00E23458" w:rsidRPr="005C6614">
        <w:rPr>
          <w:rFonts w:ascii="ＭＳ Ｐ明朝" w:eastAsia="ＭＳ Ｐ明朝" w:hAnsi="ＭＳ Ｐ明朝" w:hint="eastAsia"/>
          <w:snapToGrid w:val="0"/>
          <w:spacing w:val="12"/>
          <w:sz w:val="20"/>
          <w:szCs w:val="20"/>
        </w:rPr>
        <w:t>，対象植生の</w:t>
      </w:r>
      <w:r w:rsidRPr="005C6614">
        <w:rPr>
          <w:rFonts w:ascii="ＭＳ Ｐ明朝" w:eastAsia="ＭＳ Ｐ明朝" w:hAnsi="ＭＳ Ｐ明朝" w:hint="eastAsia"/>
          <w:snapToGrid w:val="0"/>
          <w:spacing w:val="12"/>
          <w:sz w:val="20"/>
          <w:szCs w:val="20"/>
        </w:rPr>
        <w:t>単位</w:t>
      </w:r>
      <w:r w:rsidR="00E23458" w:rsidRPr="005C6614">
        <w:rPr>
          <w:rFonts w:ascii="ＭＳ Ｐ明朝" w:eastAsia="ＭＳ Ｐ明朝" w:hAnsi="ＭＳ Ｐ明朝" w:hint="eastAsia"/>
          <w:snapToGrid w:val="0"/>
          <w:spacing w:val="12"/>
          <w:sz w:val="20"/>
          <w:szCs w:val="20"/>
        </w:rPr>
        <w:t>地表</w:t>
      </w:r>
      <w:r w:rsidRPr="005C6614">
        <w:rPr>
          <w:rFonts w:ascii="ＭＳ Ｐ明朝" w:eastAsia="ＭＳ Ｐ明朝" w:hAnsi="ＭＳ Ｐ明朝" w:hint="eastAsia"/>
          <w:snapToGrid w:val="0"/>
          <w:spacing w:val="12"/>
          <w:sz w:val="20"/>
          <w:szCs w:val="20"/>
        </w:rPr>
        <w:t>面積</w:t>
      </w:r>
      <w:r w:rsidR="00E23458" w:rsidRPr="005C6614">
        <w:rPr>
          <w:rFonts w:ascii="ＭＳ Ｐ明朝" w:eastAsia="ＭＳ Ｐ明朝" w:hAnsi="ＭＳ Ｐ明朝" w:hint="eastAsia"/>
          <w:snapToGrid w:val="0"/>
          <w:spacing w:val="12"/>
          <w:sz w:val="20"/>
          <w:szCs w:val="20"/>
        </w:rPr>
        <w:t>当たりの</w:t>
      </w:r>
      <w:r w:rsidRPr="005C6614">
        <w:rPr>
          <w:rFonts w:ascii="ＭＳ Ｐ明朝" w:eastAsia="ＭＳ Ｐ明朝" w:hAnsi="ＭＳ Ｐ明朝" w:hint="eastAsia"/>
          <w:snapToGrid w:val="0"/>
          <w:spacing w:val="12"/>
          <w:sz w:val="20"/>
          <w:szCs w:val="20"/>
        </w:rPr>
        <w:t>葉</w:t>
      </w:r>
      <w:r w:rsidR="00E23458" w:rsidRPr="005C6614">
        <w:rPr>
          <w:rFonts w:ascii="ＭＳ Ｐ明朝" w:eastAsia="ＭＳ Ｐ明朝" w:hAnsi="ＭＳ Ｐ明朝" w:hint="eastAsia"/>
          <w:snapToGrid w:val="0"/>
          <w:spacing w:val="12"/>
          <w:sz w:val="20"/>
          <w:szCs w:val="20"/>
        </w:rPr>
        <w:t>の</w:t>
      </w:r>
      <w:r w:rsidRPr="005C6614">
        <w:rPr>
          <w:rFonts w:ascii="ＭＳ Ｐ明朝" w:eastAsia="ＭＳ Ｐ明朝" w:hAnsi="ＭＳ Ｐ明朝" w:hint="eastAsia"/>
          <w:snapToGrid w:val="0"/>
          <w:spacing w:val="12"/>
          <w:sz w:val="20"/>
          <w:szCs w:val="20"/>
        </w:rPr>
        <w:t>面積</w:t>
      </w:r>
      <w:r w:rsidR="00E23458" w:rsidRPr="005C6614">
        <w:rPr>
          <w:rFonts w:ascii="ＭＳ Ｐ明朝" w:eastAsia="ＭＳ Ｐ明朝" w:hAnsi="ＭＳ Ｐ明朝" w:hint="eastAsia"/>
          <w:snapToGrid w:val="0"/>
          <w:spacing w:val="12"/>
          <w:sz w:val="20"/>
          <w:szCs w:val="20"/>
        </w:rPr>
        <w:t>（投影面積）</w:t>
      </w:r>
      <w:r w:rsidRPr="005C6614">
        <w:rPr>
          <w:rFonts w:ascii="ＭＳ Ｐ明朝" w:eastAsia="ＭＳ Ｐ明朝" w:hAnsi="ＭＳ Ｐ明朝" w:hint="eastAsia"/>
          <w:snapToGrid w:val="0"/>
          <w:spacing w:val="12"/>
          <w:sz w:val="20"/>
          <w:szCs w:val="20"/>
        </w:rPr>
        <w:t>の合計を示す指標値のことで，</w:t>
      </w:r>
      <w:r w:rsidR="00672CC4" w:rsidRPr="005C6614">
        <w:rPr>
          <w:rFonts w:ascii="ＭＳ Ｐ明朝" w:eastAsia="ＭＳ Ｐ明朝" w:hAnsi="ＭＳ Ｐ明朝" w:hint="eastAsia"/>
          <w:sz w:val="20"/>
          <w:szCs w:val="20"/>
        </w:rPr>
        <w:t>植生の放射吸収量，</w:t>
      </w:r>
      <w:r w:rsidRPr="005C6614">
        <w:rPr>
          <w:rFonts w:ascii="ＭＳ Ｐ明朝" w:eastAsia="ＭＳ Ｐ明朝" w:hAnsi="ＭＳ Ｐ明朝" w:hint="eastAsia"/>
          <w:sz w:val="20"/>
          <w:szCs w:val="20"/>
        </w:rPr>
        <w:t>光合成・蒸散量</w:t>
      </w:r>
      <w:r w:rsidR="005B4319" w:rsidRPr="005C6614">
        <w:rPr>
          <w:rFonts w:ascii="ＭＳ Ｐ明朝" w:eastAsia="ＭＳ Ｐ明朝" w:hAnsi="ＭＳ Ｐ明朝" w:hint="eastAsia"/>
          <w:sz w:val="20"/>
          <w:szCs w:val="20"/>
        </w:rPr>
        <w:t>，</w:t>
      </w:r>
      <w:r w:rsidRPr="005C6614">
        <w:rPr>
          <w:rFonts w:ascii="ＭＳ Ｐ明朝" w:eastAsia="ＭＳ Ｐ明朝" w:hAnsi="ＭＳ Ｐ明朝" w:hint="eastAsia"/>
          <w:sz w:val="20"/>
          <w:szCs w:val="20"/>
        </w:rPr>
        <w:t>植生の炭素吸収能力</w:t>
      </w:r>
      <w:r w:rsidR="008F45D8">
        <w:rPr>
          <w:rFonts w:ascii="ＭＳ Ｐ明朝" w:eastAsia="ＭＳ Ｐ明朝" w:hAnsi="ＭＳ Ｐ明朝" w:hint="eastAsia"/>
          <w:sz w:val="20"/>
          <w:szCs w:val="20"/>
        </w:rPr>
        <w:t>など</w:t>
      </w:r>
      <w:r w:rsidRPr="005C6614">
        <w:rPr>
          <w:rFonts w:ascii="ＭＳ Ｐ明朝" w:eastAsia="ＭＳ Ｐ明朝" w:hAnsi="ＭＳ Ｐ明朝" w:hint="eastAsia"/>
          <w:sz w:val="20"/>
          <w:szCs w:val="20"/>
        </w:rPr>
        <w:t>を示す重要な指標として</w:t>
      </w:r>
      <w:r w:rsidR="00672CC4" w:rsidRPr="005C6614">
        <w:rPr>
          <w:rFonts w:ascii="ＭＳ Ｐ明朝" w:eastAsia="ＭＳ Ｐ明朝" w:hAnsi="ＭＳ Ｐ明朝" w:hint="eastAsia"/>
          <w:sz w:val="20"/>
          <w:szCs w:val="20"/>
        </w:rPr>
        <w:t>広く用いられている</w:t>
      </w:r>
      <w:r w:rsidR="00504F3A" w:rsidRPr="005C6614">
        <w:rPr>
          <w:rFonts w:ascii="ＭＳ Ｐ明朝" w:eastAsia="ＭＳ Ｐ明朝" w:hAnsi="ＭＳ Ｐ明朝" w:hint="eastAsia"/>
          <w:sz w:val="20"/>
          <w:szCs w:val="20"/>
        </w:rPr>
        <w:t>。</w:t>
      </w:r>
      <w:r w:rsidR="00E23458" w:rsidRPr="005C6614">
        <w:rPr>
          <w:rFonts w:ascii="ＭＳ Ｐ明朝" w:eastAsia="ＭＳ Ｐ明朝" w:hAnsi="ＭＳ Ｐ明朝" w:hint="eastAsia"/>
          <w:sz w:val="20"/>
          <w:szCs w:val="20"/>
        </w:rPr>
        <w:t>LAI</w:t>
      </w:r>
      <w:r w:rsidRPr="005C6614">
        <w:rPr>
          <w:rFonts w:ascii="ＭＳ Ｐ明朝" w:eastAsia="ＭＳ Ｐ明朝" w:hAnsi="ＭＳ Ｐ明朝" w:hint="eastAsia"/>
          <w:sz w:val="20"/>
          <w:szCs w:val="20"/>
        </w:rPr>
        <w:t>は</w:t>
      </w:r>
      <w:r w:rsidR="00E23458" w:rsidRPr="005C6614">
        <w:rPr>
          <w:rFonts w:ascii="ＭＳ Ｐ明朝" w:eastAsia="ＭＳ Ｐ明朝" w:hAnsi="ＭＳ Ｐ明朝" w:hint="eastAsia"/>
          <w:sz w:val="20"/>
          <w:szCs w:val="20"/>
        </w:rPr>
        <w:t>対象</w:t>
      </w:r>
      <w:r w:rsidR="00672CC4" w:rsidRPr="005C6614">
        <w:rPr>
          <w:rFonts w:ascii="ＭＳ Ｐ明朝" w:eastAsia="ＭＳ Ｐ明朝" w:hAnsi="ＭＳ Ｐ明朝" w:hint="eastAsia"/>
          <w:sz w:val="20"/>
          <w:szCs w:val="20"/>
        </w:rPr>
        <w:t>植生の葉を刈り取ること</w:t>
      </w:r>
      <w:r w:rsidR="00504F3A" w:rsidRPr="005C6614">
        <w:rPr>
          <w:rFonts w:ascii="ＭＳ Ｐ明朝" w:eastAsia="ＭＳ Ｐ明朝" w:hAnsi="ＭＳ Ｐ明朝" w:hint="eastAsia"/>
          <w:sz w:val="20"/>
          <w:szCs w:val="20"/>
        </w:rPr>
        <w:t>，すなわち</w:t>
      </w:r>
      <w:r w:rsidRPr="005C6614">
        <w:rPr>
          <w:rFonts w:ascii="ＭＳ Ｐ明朝" w:eastAsia="ＭＳ Ｐ明朝" w:hAnsi="ＭＳ Ｐ明朝" w:hint="eastAsia"/>
          <w:sz w:val="20"/>
          <w:szCs w:val="20"/>
        </w:rPr>
        <w:t>，</w:t>
      </w:r>
      <w:r w:rsidR="00504F3A" w:rsidRPr="005C6614">
        <w:rPr>
          <w:rFonts w:ascii="ＭＳ Ｐ明朝" w:eastAsia="ＭＳ Ｐ明朝" w:hAnsi="ＭＳ Ｐ明朝" w:hint="eastAsia"/>
          <w:sz w:val="20"/>
          <w:szCs w:val="20"/>
        </w:rPr>
        <w:t>対象区画</w:t>
      </w:r>
      <w:r w:rsidRPr="005C6614">
        <w:rPr>
          <w:rFonts w:ascii="ＭＳ Ｐ明朝" w:eastAsia="ＭＳ Ｐ明朝" w:hAnsi="ＭＳ Ｐ明朝" w:hint="eastAsia"/>
          <w:sz w:val="20"/>
          <w:szCs w:val="20"/>
        </w:rPr>
        <w:t>に存在する全ての葉</w:t>
      </w:r>
      <w:r w:rsidR="00504F3A" w:rsidRPr="005C6614">
        <w:rPr>
          <w:rFonts w:ascii="ＭＳ Ｐ明朝" w:eastAsia="ＭＳ Ｐ明朝" w:hAnsi="ＭＳ Ｐ明朝" w:hint="eastAsia"/>
          <w:sz w:val="20"/>
          <w:szCs w:val="20"/>
        </w:rPr>
        <w:t>の</w:t>
      </w:r>
      <w:r w:rsidRPr="005C6614">
        <w:rPr>
          <w:rFonts w:ascii="ＭＳ Ｐ明朝" w:eastAsia="ＭＳ Ｐ明朝" w:hAnsi="ＭＳ Ｐ明朝" w:hint="eastAsia"/>
          <w:sz w:val="20"/>
          <w:szCs w:val="20"/>
        </w:rPr>
        <w:t>総面積</w:t>
      </w:r>
      <w:r w:rsidR="00504F3A" w:rsidRPr="005C6614">
        <w:rPr>
          <w:rFonts w:ascii="ＭＳ Ｐ明朝" w:eastAsia="ＭＳ Ｐ明朝" w:hAnsi="ＭＳ Ｐ明朝" w:hint="eastAsia"/>
          <w:sz w:val="20"/>
          <w:szCs w:val="20"/>
        </w:rPr>
        <w:t>から求めることができる</w:t>
      </w:r>
      <w:r w:rsidR="00E23458" w:rsidRPr="005C6614">
        <w:rPr>
          <w:rFonts w:ascii="ＭＳ Ｐ明朝" w:eastAsia="ＭＳ Ｐ明朝" w:hAnsi="ＭＳ Ｐ明朝" w:hint="eastAsia"/>
          <w:sz w:val="20"/>
          <w:szCs w:val="20"/>
        </w:rPr>
        <w:t>（刈取り法）</w:t>
      </w:r>
      <w:r w:rsidRPr="005C6614">
        <w:rPr>
          <w:rFonts w:ascii="ＭＳ Ｐ明朝" w:eastAsia="ＭＳ Ｐ明朝" w:hAnsi="ＭＳ Ｐ明朝" w:hint="eastAsia"/>
          <w:sz w:val="20"/>
          <w:szCs w:val="20"/>
        </w:rPr>
        <w:t>。この方法は原理的に正確</w:t>
      </w:r>
      <w:r w:rsidR="00E23458" w:rsidRPr="005C6614">
        <w:rPr>
          <w:rFonts w:ascii="ＭＳ Ｐ明朝" w:eastAsia="ＭＳ Ｐ明朝" w:hAnsi="ＭＳ Ｐ明朝" w:hint="eastAsia"/>
          <w:sz w:val="20"/>
          <w:szCs w:val="20"/>
        </w:rPr>
        <w:t>で</w:t>
      </w:r>
      <w:r w:rsidR="008F45D8">
        <w:rPr>
          <w:rFonts w:ascii="ＭＳ Ｐ明朝" w:eastAsia="ＭＳ Ｐ明朝" w:hAnsi="ＭＳ Ｐ明朝" w:hint="eastAsia"/>
          <w:sz w:val="20"/>
          <w:szCs w:val="20"/>
        </w:rPr>
        <w:t>あ</w:t>
      </w:r>
      <w:r w:rsidRPr="005C6614">
        <w:rPr>
          <w:rFonts w:ascii="ＭＳ Ｐ明朝" w:eastAsia="ＭＳ Ｐ明朝" w:hAnsi="ＭＳ Ｐ明朝" w:hint="eastAsia"/>
          <w:sz w:val="20"/>
          <w:szCs w:val="20"/>
        </w:rPr>
        <w:t>るが</w:t>
      </w:r>
      <w:r w:rsidR="00672CC4" w:rsidRPr="005C6614">
        <w:rPr>
          <w:rFonts w:ascii="ＭＳ Ｐ明朝" w:eastAsia="ＭＳ Ｐ明朝" w:hAnsi="ＭＳ Ｐ明朝" w:hint="eastAsia"/>
          <w:sz w:val="20"/>
          <w:szCs w:val="20"/>
        </w:rPr>
        <w:t>，測定対象の破壊</w:t>
      </w:r>
      <w:r w:rsidR="00504F3A" w:rsidRPr="005C6614">
        <w:rPr>
          <w:rFonts w:ascii="ＭＳ Ｐ明朝" w:eastAsia="ＭＳ Ｐ明朝" w:hAnsi="ＭＳ Ｐ明朝" w:hint="eastAsia"/>
          <w:sz w:val="20"/>
          <w:szCs w:val="20"/>
        </w:rPr>
        <w:t>を伴い</w:t>
      </w:r>
      <w:r w:rsidR="00672CC4" w:rsidRPr="005C6614">
        <w:rPr>
          <w:rFonts w:ascii="ＭＳ Ｐ明朝" w:eastAsia="ＭＳ Ｐ明朝" w:hAnsi="ＭＳ Ｐ明朝" w:hint="eastAsia"/>
          <w:sz w:val="20"/>
          <w:szCs w:val="20"/>
        </w:rPr>
        <w:t>，</w:t>
      </w:r>
      <w:r w:rsidRPr="005C6614">
        <w:rPr>
          <w:rFonts w:ascii="ＭＳ Ｐ明朝" w:eastAsia="ＭＳ Ｐ明朝" w:hAnsi="ＭＳ Ｐ明朝" w:hint="eastAsia"/>
          <w:sz w:val="20"/>
          <w:szCs w:val="20"/>
        </w:rPr>
        <w:t>人的労力の負担</w:t>
      </w:r>
      <w:r w:rsidR="00672CC4" w:rsidRPr="005C6614">
        <w:rPr>
          <w:rFonts w:ascii="ＭＳ Ｐ明朝" w:eastAsia="ＭＳ Ｐ明朝" w:hAnsi="ＭＳ Ｐ明朝" w:hint="eastAsia"/>
          <w:sz w:val="20"/>
          <w:szCs w:val="20"/>
        </w:rPr>
        <w:t>も大きい</w:t>
      </w:r>
      <w:r w:rsidRPr="005C6614">
        <w:rPr>
          <w:rFonts w:ascii="ＭＳ Ｐ明朝" w:eastAsia="ＭＳ Ｐ明朝" w:hAnsi="ＭＳ Ｐ明朝" w:hint="eastAsia"/>
          <w:sz w:val="20"/>
          <w:szCs w:val="20"/>
        </w:rPr>
        <w:t>。そのため，林冠の光学的性質</w:t>
      </w:r>
      <w:r w:rsidR="005C6614" w:rsidRPr="005C6614">
        <w:rPr>
          <w:rFonts w:ascii="ＭＳ Ｐ明朝" w:eastAsia="ＭＳ Ｐ明朝" w:hAnsi="ＭＳ Ｐ明朝" w:hint="eastAsia"/>
          <w:sz w:val="20"/>
          <w:szCs w:val="20"/>
        </w:rPr>
        <w:t>から</w:t>
      </w:r>
      <w:r w:rsidR="008F45D8">
        <w:rPr>
          <w:rFonts w:ascii="ＭＳ Ｐ明朝" w:eastAsia="ＭＳ Ｐ明朝" w:hAnsi="ＭＳ Ｐ明朝" w:hint="eastAsia"/>
          <w:sz w:val="20"/>
          <w:szCs w:val="20"/>
        </w:rPr>
        <w:t>非破壊的に</w:t>
      </w:r>
      <w:r w:rsidR="005C6614" w:rsidRPr="005C6614">
        <w:rPr>
          <w:rFonts w:ascii="ＭＳ Ｐ明朝" w:eastAsia="ＭＳ Ｐ明朝" w:hAnsi="ＭＳ Ｐ明朝" w:hint="eastAsia"/>
          <w:sz w:val="20"/>
          <w:szCs w:val="20"/>
        </w:rPr>
        <w:t>LAIを推定する</w:t>
      </w:r>
      <w:r w:rsidR="00672CC4" w:rsidRPr="005C6614">
        <w:rPr>
          <w:rFonts w:ascii="ＭＳ Ｐ明朝" w:eastAsia="ＭＳ Ｐ明朝" w:hAnsi="ＭＳ Ｐ明朝" w:hint="eastAsia"/>
          <w:sz w:val="20"/>
          <w:szCs w:val="20"/>
        </w:rPr>
        <w:t>様々な</w:t>
      </w:r>
      <w:r w:rsidRPr="005C6614">
        <w:rPr>
          <w:rFonts w:ascii="ＭＳ Ｐ明朝" w:eastAsia="ＭＳ Ｐ明朝" w:hAnsi="ＭＳ Ｐ明朝" w:hint="eastAsia"/>
          <w:sz w:val="20"/>
          <w:szCs w:val="20"/>
        </w:rPr>
        <w:t>方法</w:t>
      </w:r>
      <w:r w:rsidR="00672CC4" w:rsidRPr="005C6614">
        <w:rPr>
          <w:rFonts w:ascii="ＭＳ Ｐ明朝" w:eastAsia="ＭＳ Ｐ明朝" w:hAnsi="ＭＳ Ｐ明朝" w:hint="eastAsia"/>
          <w:sz w:val="20"/>
          <w:szCs w:val="20"/>
        </w:rPr>
        <w:t>が</w:t>
      </w:r>
      <w:r w:rsidRPr="005C6614">
        <w:rPr>
          <w:rFonts w:ascii="ＭＳ Ｐ明朝" w:eastAsia="ＭＳ Ｐ明朝" w:hAnsi="ＭＳ Ｐ明朝" w:hint="eastAsia"/>
          <w:sz w:val="20"/>
          <w:szCs w:val="20"/>
        </w:rPr>
        <w:t>提案されている。</w:t>
      </w:r>
      <w:r w:rsidR="00672CC4" w:rsidRPr="005C6614">
        <w:rPr>
          <w:rFonts w:ascii="ＭＳ Ｐ明朝" w:eastAsia="ＭＳ Ｐ明朝" w:hAnsi="ＭＳ Ｐ明朝" w:hint="eastAsia"/>
          <w:sz w:val="20"/>
          <w:szCs w:val="20"/>
        </w:rPr>
        <w:t>例えば，魚眼レンズで撮影された映像のギャップ比率から</w:t>
      </w:r>
      <w:r w:rsidR="00E23458" w:rsidRPr="005C6614">
        <w:rPr>
          <w:rFonts w:ascii="ＭＳ Ｐ明朝" w:eastAsia="ＭＳ Ｐ明朝" w:hAnsi="ＭＳ Ｐ明朝" w:hint="eastAsia"/>
          <w:sz w:val="20"/>
          <w:szCs w:val="20"/>
        </w:rPr>
        <w:t>LAI</w:t>
      </w:r>
      <w:r w:rsidR="00672CC4" w:rsidRPr="005C6614">
        <w:rPr>
          <w:rFonts w:ascii="ＭＳ Ｐ明朝" w:eastAsia="ＭＳ Ｐ明朝" w:hAnsi="ＭＳ Ｐ明朝" w:hint="eastAsia"/>
          <w:sz w:val="20"/>
          <w:szCs w:val="20"/>
        </w:rPr>
        <w:t>を計測する方法や，全天を光学的に</w:t>
      </w:r>
      <w:r w:rsidR="00ED7325" w:rsidRPr="005C6614">
        <w:rPr>
          <w:rFonts w:ascii="ＭＳ Ｐ明朝" w:eastAsia="ＭＳ Ｐ明朝" w:hAnsi="ＭＳ Ｐ明朝" w:hint="eastAsia"/>
          <w:sz w:val="20"/>
          <w:szCs w:val="20"/>
        </w:rPr>
        <w:t>リング状に</w:t>
      </w:r>
      <w:r w:rsidR="00672CC4" w:rsidRPr="005C6614">
        <w:rPr>
          <w:rFonts w:ascii="ＭＳ Ｐ明朝" w:eastAsia="ＭＳ Ｐ明朝" w:hAnsi="ＭＳ Ｐ明朝" w:hint="eastAsia"/>
          <w:sz w:val="20"/>
          <w:szCs w:val="20"/>
        </w:rPr>
        <w:t>５分割して，青色放射（</w:t>
      </w:r>
      <w:r w:rsidR="00504F3A" w:rsidRPr="005C6614">
        <w:rPr>
          <w:rFonts w:ascii="ＭＳ Ｐ明朝" w:eastAsia="ＭＳ Ｐ明朝" w:hAnsi="ＭＳ Ｐ明朝" w:hint="eastAsia"/>
          <w:sz w:val="20"/>
          <w:szCs w:val="20"/>
        </w:rPr>
        <w:t>320</w:t>
      </w:r>
      <w:r w:rsidR="00672CC4" w:rsidRPr="005C6614">
        <w:rPr>
          <w:rFonts w:ascii="ＭＳ Ｐ明朝" w:eastAsia="ＭＳ Ｐ明朝" w:hAnsi="ＭＳ Ｐ明朝" w:hint="eastAsia"/>
          <w:sz w:val="20"/>
          <w:szCs w:val="20"/>
        </w:rPr>
        <w:t>～</w:t>
      </w:r>
      <w:r w:rsidR="00504F3A" w:rsidRPr="005C6614">
        <w:rPr>
          <w:rFonts w:ascii="ＭＳ Ｐ明朝" w:eastAsia="ＭＳ Ｐ明朝" w:hAnsi="ＭＳ Ｐ明朝" w:hint="eastAsia"/>
          <w:sz w:val="20"/>
          <w:szCs w:val="20"/>
        </w:rPr>
        <w:t>490nm</w:t>
      </w:r>
      <w:r w:rsidR="00672CC4" w:rsidRPr="005C6614">
        <w:rPr>
          <w:rFonts w:ascii="ＭＳ Ｐ明朝" w:eastAsia="ＭＳ Ｐ明朝" w:hAnsi="ＭＳ Ｐ明朝" w:hint="eastAsia"/>
          <w:sz w:val="20"/>
          <w:szCs w:val="20"/>
        </w:rPr>
        <w:t>）の強度分布を測光して</w:t>
      </w:r>
      <w:r w:rsidR="00E23458" w:rsidRPr="005C6614">
        <w:rPr>
          <w:rFonts w:ascii="ＭＳ Ｐ明朝" w:eastAsia="ＭＳ Ｐ明朝" w:hAnsi="ＭＳ Ｐ明朝" w:hint="eastAsia"/>
          <w:sz w:val="20"/>
          <w:szCs w:val="20"/>
        </w:rPr>
        <w:t>LAI</w:t>
      </w:r>
      <w:r w:rsidR="00672CC4" w:rsidRPr="005C6614">
        <w:rPr>
          <w:rFonts w:ascii="ＭＳ Ｐ明朝" w:eastAsia="ＭＳ Ｐ明朝" w:hAnsi="ＭＳ Ｐ明朝" w:hint="eastAsia"/>
          <w:sz w:val="20"/>
          <w:szCs w:val="20"/>
        </w:rPr>
        <w:t>を推定する方法</w:t>
      </w:r>
      <w:r w:rsidR="00ED7325" w:rsidRPr="005C6614">
        <w:rPr>
          <w:rFonts w:ascii="ＭＳ Ｐ明朝" w:eastAsia="ＭＳ Ｐ明朝" w:hAnsi="ＭＳ Ｐ明朝" w:hint="eastAsia"/>
          <w:sz w:val="20"/>
          <w:szCs w:val="20"/>
        </w:rPr>
        <w:t>（</w:t>
      </w:r>
      <w:r w:rsidR="00ED7325" w:rsidRPr="005C6614">
        <w:rPr>
          <w:rFonts w:ascii="ＭＳ Ｐ明朝" w:eastAsia="ＭＳ Ｐ明朝" w:hAnsi="ＭＳ Ｐ明朝"/>
          <w:sz w:val="20"/>
          <w:szCs w:val="20"/>
        </w:rPr>
        <w:t>Li-Cor</w:t>
      </w:r>
      <w:r w:rsidR="00E23458" w:rsidRPr="005C6614">
        <w:rPr>
          <w:rFonts w:ascii="ＭＳ Ｐ明朝" w:eastAsia="ＭＳ Ｐ明朝" w:hAnsi="ＭＳ Ｐ明朝" w:hint="eastAsia"/>
          <w:sz w:val="20"/>
          <w:szCs w:val="20"/>
        </w:rPr>
        <w:t>,</w:t>
      </w:r>
      <w:r w:rsidR="00ED7325" w:rsidRPr="005C6614">
        <w:rPr>
          <w:rFonts w:ascii="ＭＳ Ｐ明朝" w:eastAsia="ＭＳ Ｐ明朝" w:hAnsi="ＭＳ Ｐ明朝" w:hint="eastAsia"/>
          <w:sz w:val="20"/>
          <w:szCs w:val="20"/>
        </w:rPr>
        <w:t xml:space="preserve"> </w:t>
      </w:r>
      <w:r w:rsidR="00ED7325" w:rsidRPr="005C6614">
        <w:rPr>
          <w:rFonts w:ascii="ＭＳ Ｐ明朝" w:eastAsia="ＭＳ Ｐ明朝" w:hAnsi="ＭＳ Ｐ明朝"/>
          <w:sz w:val="20"/>
          <w:szCs w:val="20"/>
        </w:rPr>
        <w:t>LAI-2000）</w:t>
      </w:r>
      <w:r w:rsidR="00672CC4" w:rsidRPr="005C6614">
        <w:rPr>
          <w:rFonts w:ascii="ＭＳ Ｐ明朝" w:eastAsia="ＭＳ Ｐ明朝" w:hAnsi="ＭＳ Ｐ明朝" w:hint="eastAsia"/>
          <w:sz w:val="20"/>
          <w:szCs w:val="20"/>
        </w:rPr>
        <w:t>，晴天日に林内で</w:t>
      </w:r>
      <w:r w:rsidR="00E23458" w:rsidRPr="005C6614">
        <w:rPr>
          <w:rFonts w:ascii="ＭＳ Ｐ明朝" w:eastAsia="ＭＳ Ｐ明朝" w:hAnsi="ＭＳ Ｐ明朝" w:hint="eastAsia"/>
          <w:sz w:val="20"/>
          <w:szCs w:val="20"/>
        </w:rPr>
        <w:t>光合成有効放射（PAR）</w:t>
      </w:r>
      <w:r w:rsidR="00672CC4" w:rsidRPr="005C6614">
        <w:rPr>
          <w:rFonts w:ascii="ＭＳ Ｐ明朝" w:eastAsia="ＭＳ Ｐ明朝" w:hAnsi="ＭＳ Ｐ明朝" w:hint="eastAsia"/>
          <w:sz w:val="20"/>
          <w:szCs w:val="20"/>
        </w:rPr>
        <w:t>センサーを移動させながら測定し</w:t>
      </w:r>
      <w:r w:rsidR="00E23458" w:rsidRPr="005C6614">
        <w:rPr>
          <w:rFonts w:ascii="ＭＳ Ｐ明朝" w:eastAsia="ＭＳ Ｐ明朝" w:hAnsi="ＭＳ Ｐ明朝" w:hint="eastAsia"/>
          <w:sz w:val="20"/>
          <w:szCs w:val="20"/>
        </w:rPr>
        <w:t>，PAR</w:t>
      </w:r>
      <w:r w:rsidR="00672CC4" w:rsidRPr="005C6614">
        <w:rPr>
          <w:rFonts w:ascii="ＭＳ Ｐ明朝" w:eastAsia="ＭＳ Ｐ明朝" w:hAnsi="ＭＳ Ｐ明朝" w:hint="eastAsia"/>
          <w:sz w:val="20"/>
          <w:szCs w:val="20"/>
        </w:rPr>
        <w:t>強度分布から葉の密集度などを推定して</w:t>
      </w:r>
      <w:r w:rsidR="00E23458" w:rsidRPr="005C6614">
        <w:rPr>
          <w:rFonts w:ascii="ＭＳ Ｐ明朝" w:eastAsia="ＭＳ Ｐ明朝" w:hAnsi="ＭＳ Ｐ明朝" w:hint="eastAsia"/>
          <w:sz w:val="20"/>
          <w:szCs w:val="20"/>
        </w:rPr>
        <w:t>LAI</w:t>
      </w:r>
      <w:r w:rsidR="00672CC4" w:rsidRPr="005C6614">
        <w:rPr>
          <w:rFonts w:ascii="ＭＳ Ｐ明朝" w:eastAsia="ＭＳ Ｐ明朝" w:hAnsi="ＭＳ Ｐ明朝" w:hint="eastAsia"/>
          <w:sz w:val="20"/>
          <w:szCs w:val="20"/>
        </w:rPr>
        <w:t>を推定する方法（</w:t>
      </w:r>
      <w:r w:rsidR="00ED7325" w:rsidRPr="005C6614">
        <w:rPr>
          <w:rFonts w:ascii="ＭＳ Ｐ明朝" w:eastAsia="ＭＳ Ｐ明朝" w:hAnsi="ＭＳ Ｐ明朝"/>
          <w:sz w:val="20"/>
          <w:szCs w:val="20"/>
        </w:rPr>
        <w:t>3rd Wave Engineering</w:t>
      </w:r>
      <w:r w:rsidR="00E23458" w:rsidRPr="005C6614">
        <w:rPr>
          <w:rFonts w:ascii="ＭＳ Ｐ明朝" w:eastAsia="ＭＳ Ｐ明朝" w:hAnsi="ＭＳ Ｐ明朝" w:hint="eastAsia"/>
          <w:sz w:val="20"/>
          <w:szCs w:val="20"/>
        </w:rPr>
        <w:t>,</w:t>
      </w:r>
      <w:r w:rsidR="00ED7325" w:rsidRPr="005C6614">
        <w:rPr>
          <w:rFonts w:ascii="ＭＳ Ｐ明朝" w:eastAsia="ＭＳ Ｐ明朝" w:hAnsi="ＭＳ Ｐ明朝" w:hint="eastAsia"/>
          <w:sz w:val="20"/>
          <w:szCs w:val="20"/>
        </w:rPr>
        <w:t xml:space="preserve"> TRAC</w:t>
      </w:r>
      <w:r w:rsidR="00672CC4" w:rsidRPr="005C6614">
        <w:rPr>
          <w:rFonts w:ascii="ＭＳ Ｐ明朝" w:eastAsia="ＭＳ Ｐ明朝" w:hAnsi="ＭＳ Ｐ明朝" w:hint="eastAsia"/>
          <w:sz w:val="20"/>
          <w:szCs w:val="20"/>
        </w:rPr>
        <w:t>）等がある。</w:t>
      </w:r>
      <w:r w:rsidR="00E23458" w:rsidRPr="005C6614">
        <w:rPr>
          <w:rFonts w:ascii="ＭＳ Ｐ明朝" w:eastAsia="ＭＳ Ｐ明朝" w:hAnsi="ＭＳ Ｐ明朝" w:hint="eastAsia"/>
          <w:sz w:val="20"/>
          <w:szCs w:val="20"/>
        </w:rPr>
        <w:t>また，</w:t>
      </w:r>
      <w:r w:rsidR="00EC10AF" w:rsidRPr="005C6614">
        <w:rPr>
          <w:rFonts w:ascii="ＭＳ Ｐ明朝" w:eastAsia="ＭＳ Ｐ明朝" w:hAnsi="ＭＳ Ｐ明朝" w:hint="eastAsia"/>
          <w:sz w:val="20"/>
          <w:szCs w:val="20"/>
        </w:rPr>
        <w:t>植生</w:t>
      </w:r>
      <w:r w:rsidR="008F45D8">
        <w:rPr>
          <w:rFonts w:ascii="ＭＳ Ｐ明朝" w:eastAsia="ＭＳ Ｐ明朝" w:hAnsi="ＭＳ Ｐ明朝" w:hint="eastAsia"/>
          <w:sz w:val="20"/>
          <w:szCs w:val="20"/>
        </w:rPr>
        <w:t>表面における</w:t>
      </w:r>
      <w:r w:rsidR="00E23458" w:rsidRPr="005C6614">
        <w:rPr>
          <w:rFonts w:ascii="ＭＳ Ｐ明朝" w:eastAsia="ＭＳ Ｐ明朝" w:hAnsi="ＭＳ Ｐ明朝" w:hint="eastAsia"/>
          <w:sz w:val="20"/>
          <w:szCs w:val="20"/>
        </w:rPr>
        <w:t>分光</w:t>
      </w:r>
      <w:r w:rsidR="00EC10AF" w:rsidRPr="005C6614">
        <w:rPr>
          <w:rFonts w:ascii="ＭＳ Ｐ明朝" w:eastAsia="ＭＳ Ｐ明朝" w:hAnsi="ＭＳ Ｐ明朝" w:hint="eastAsia"/>
          <w:sz w:val="20"/>
          <w:szCs w:val="20"/>
        </w:rPr>
        <w:t>反射放射</w:t>
      </w:r>
      <w:r w:rsidR="00E23458" w:rsidRPr="005C6614">
        <w:rPr>
          <w:rFonts w:ascii="ＭＳ Ｐ明朝" w:eastAsia="ＭＳ Ｐ明朝" w:hAnsi="ＭＳ Ｐ明朝" w:hint="eastAsia"/>
          <w:sz w:val="20"/>
          <w:szCs w:val="20"/>
        </w:rPr>
        <w:t>の強度比から</w:t>
      </w:r>
      <w:r w:rsidR="008F45D8">
        <w:rPr>
          <w:rFonts w:ascii="ＭＳ Ｐ明朝" w:eastAsia="ＭＳ Ｐ明朝" w:hAnsi="ＭＳ Ｐ明朝" w:hint="eastAsia"/>
          <w:sz w:val="20"/>
          <w:szCs w:val="20"/>
        </w:rPr>
        <w:t>計算される</w:t>
      </w:r>
      <w:r w:rsidR="00EC10AF" w:rsidRPr="005C6614">
        <w:rPr>
          <w:rFonts w:ascii="ＭＳ Ｐ明朝" w:eastAsia="ＭＳ Ｐ明朝" w:hAnsi="ＭＳ Ｐ明朝" w:hint="eastAsia"/>
          <w:sz w:val="20"/>
          <w:szCs w:val="20"/>
        </w:rPr>
        <w:t>LAIに関連した植生指数（NDVIなど）も広く用いられているが，実際の測定には様々な制約がある。これら</w:t>
      </w:r>
      <w:r w:rsidR="008F45D8">
        <w:rPr>
          <w:rFonts w:ascii="ＭＳ Ｐ明朝" w:eastAsia="ＭＳ Ｐ明朝" w:hAnsi="ＭＳ Ｐ明朝" w:hint="eastAsia"/>
          <w:sz w:val="20"/>
          <w:szCs w:val="20"/>
        </w:rPr>
        <w:t>の</w:t>
      </w:r>
      <w:r w:rsidR="00EC10AF" w:rsidRPr="005C6614">
        <w:rPr>
          <w:rFonts w:ascii="ＭＳ Ｐ明朝" w:eastAsia="ＭＳ Ｐ明朝" w:hAnsi="ＭＳ Ｐ明朝" w:hint="eastAsia"/>
          <w:sz w:val="20"/>
          <w:szCs w:val="20"/>
        </w:rPr>
        <w:t>方法における共通の問題点はLAIの自動的な連続測定が難しいことで，フィールドにおけるフェノロジーの自動測定を行うこと</w:t>
      </w:r>
      <w:r w:rsidR="008F45D8">
        <w:rPr>
          <w:rFonts w:ascii="ＭＳ Ｐ明朝" w:eastAsia="ＭＳ Ｐ明朝" w:hAnsi="ＭＳ Ｐ明朝" w:hint="eastAsia"/>
          <w:sz w:val="20"/>
          <w:szCs w:val="20"/>
        </w:rPr>
        <w:t>など</w:t>
      </w:r>
      <w:r w:rsidR="00EC10AF" w:rsidRPr="005C6614">
        <w:rPr>
          <w:rFonts w:ascii="ＭＳ Ｐ明朝" w:eastAsia="ＭＳ Ｐ明朝" w:hAnsi="ＭＳ Ｐ明朝" w:hint="eastAsia"/>
          <w:sz w:val="20"/>
          <w:szCs w:val="20"/>
        </w:rPr>
        <w:t>は困難であった。そのため，いくつかの森林サイトでは，林内と林外にPARセンサーを設置し，植生内のPAR減衰率の変化をLAIの季節変化に変換することも行われている。しかし，この場合には，植生上に入射するPARが</w:t>
      </w:r>
      <w:r w:rsidR="00E23458" w:rsidRPr="005C6614">
        <w:rPr>
          <w:rFonts w:ascii="ＭＳ Ｐ明朝" w:eastAsia="ＭＳ Ｐ明朝" w:hAnsi="ＭＳ Ｐ明朝" w:hint="eastAsia"/>
          <w:sz w:val="20"/>
          <w:szCs w:val="20"/>
        </w:rPr>
        <w:t>必ず</w:t>
      </w:r>
      <w:r w:rsidR="00EC10AF" w:rsidRPr="005C6614">
        <w:rPr>
          <w:rFonts w:ascii="ＭＳ Ｐ明朝" w:eastAsia="ＭＳ Ｐ明朝" w:hAnsi="ＭＳ Ｐ明朝" w:hint="eastAsia"/>
          <w:sz w:val="20"/>
          <w:szCs w:val="20"/>
        </w:rPr>
        <w:t>同時に測定されている必要があり，タワーなどが設置されていない森林サイトでは設置が困難であった。</w:t>
      </w:r>
    </w:p>
    <w:p w:rsidR="00EC10AF" w:rsidRPr="00E23458" w:rsidRDefault="00EC10AF" w:rsidP="00EC10AF">
      <w:pPr>
        <w:adjustRightInd w:val="0"/>
        <w:snapToGrid w:val="0"/>
        <w:spacing w:line="360" w:lineRule="auto"/>
        <w:rPr>
          <w:rFonts w:ascii="ＭＳ 明朝" w:hAnsi="ＭＳ 明朝"/>
          <w:sz w:val="20"/>
          <w:szCs w:val="20"/>
        </w:rPr>
      </w:pPr>
    </w:p>
    <w:p w:rsidR="00EC10AF" w:rsidRPr="005C6614" w:rsidRDefault="00EC10AF" w:rsidP="00EC10AF">
      <w:pPr>
        <w:adjustRightInd w:val="0"/>
        <w:snapToGrid w:val="0"/>
        <w:spacing w:line="360" w:lineRule="auto"/>
        <w:rPr>
          <w:rFonts w:ascii="ＭＳ Ｐゴシック" w:eastAsia="ＭＳ Ｐゴシック" w:hAnsi="ＭＳ Ｐゴシック"/>
          <w:sz w:val="20"/>
          <w:szCs w:val="20"/>
        </w:rPr>
      </w:pPr>
      <w:r w:rsidRPr="005C6614">
        <w:rPr>
          <w:rFonts w:ascii="ＭＳ Ｐゴシック" w:eastAsia="ＭＳ Ｐゴシック" w:hAnsi="ＭＳ Ｐゴシック" w:hint="eastAsia"/>
          <w:sz w:val="20"/>
          <w:szCs w:val="20"/>
        </w:rPr>
        <w:t>２．</w:t>
      </w:r>
      <w:r w:rsidR="00AC44FB" w:rsidRPr="005C6614">
        <w:rPr>
          <w:rFonts w:ascii="ＭＳ Ｐゴシック" w:eastAsia="ＭＳ Ｐゴシック" w:hAnsi="ＭＳ Ｐゴシック" w:hint="eastAsia"/>
          <w:sz w:val="20"/>
          <w:szCs w:val="20"/>
        </w:rPr>
        <w:t>NIR</w:t>
      </w:r>
      <w:r w:rsidR="007F5CC4" w:rsidRPr="005C6614">
        <w:rPr>
          <w:rFonts w:ascii="ＭＳ Ｐゴシック" w:eastAsia="ＭＳ Ｐゴシック" w:hAnsi="ＭＳ Ｐゴシック" w:hint="eastAsia"/>
          <w:sz w:val="20"/>
          <w:szCs w:val="20"/>
        </w:rPr>
        <w:t>/PAR</w:t>
      </w:r>
      <w:r w:rsidR="00AC44FB" w:rsidRPr="005C6614">
        <w:rPr>
          <w:rFonts w:ascii="ＭＳ Ｐゴシック" w:eastAsia="ＭＳ Ｐゴシック" w:hAnsi="ＭＳ Ｐゴシック" w:hint="eastAsia"/>
          <w:sz w:val="20"/>
          <w:szCs w:val="20"/>
        </w:rPr>
        <w:t>法の</w:t>
      </w:r>
      <w:r w:rsidR="00755CDB" w:rsidRPr="005C6614">
        <w:rPr>
          <w:rFonts w:ascii="ＭＳ Ｐゴシック" w:eastAsia="ＭＳ Ｐゴシック" w:hAnsi="ＭＳ Ｐゴシック" w:hint="eastAsia"/>
          <w:sz w:val="20"/>
          <w:szCs w:val="20"/>
        </w:rPr>
        <w:t>原理</w:t>
      </w:r>
    </w:p>
    <w:p w:rsidR="00EC10AF" w:rsidRPr="005C6614" w:rsidRDefault="00AC44FB" w:rsidP="00C608A2">
      <w:pPr>
        <w:adjustRightInd w:val="0"/>
        <w:snapToGrid w:val="0"/>
        <w:spacing w:line="360" w:lineRule="auto"/>
        <w:ind w:firstLineChars="100" w:firstLine="200"/>
        <w:jc w:val="both"/>
        <w:rPr>
          <w:rFonts w:ascii="ＭＳ Ｐ明朝" w:eastAsia="ＭＳ Ｐ明朝" w:hAnsi="ＭＳ Ｐ明朝"/>
          <w:sz w:val="20"/>
          <w:szCs w:val="20"/>
        </w:rPr>
      </w:pPr>
      <w:r w:rsidRPr="005C6614">
        <w:rPr>
          <w:rFonts w:ascii="ＭＳ Ｐ明朝" w:eastAsia="ＭＳ Ｐ明朝" w:hAnsi="ＭＳ Ｐ明朝" w:hint="eastAsia"/>
          <w:sz w:val="20"/>
          <w:szCs w:val="20"/>
        </w:rPr>
        <w:t>植物の葉は400</w:t>
      </w:r>
      <w:r w:rsidR="00C608A2">
        <w:rPr>
          <w:rFonts w:ascii="ＭＳ Ｐ明朝" w:eastAsia="ＭＳ Ｐ明朝" w:hAnsi="ＭＳ Ｐ明朝" w:hint="eastAsia"/>
          <w:sz w:val="20"/>
          <w:szCs w:val="20"/>
        </w:rPr>
        <w:t>-</w:t>
      </w:r>
      <w:r w:rsidRPr="005C6614">
        <w:rPr>
          <w:rFonts w:ascii="ＭＳ Ｐ明朝" w:eastAsia="ＭＳ Ｐ明朝" w:hAnsi="ＭＳ Ｐ明朝" w:hint="eastAsia"/>
          <w:sz w:val="20"/>
          <w:szCs w:val="20"/>
        </w:rPr>
        <w:t>700nmの波長の放射（PAR）をほぼ吸収し，光合成を行う。この時，700</w:t>
      </w:r>
      <w:r w:rsidR="00C608A2" w:rsidRPr="00C608A2">
        <w:rPr>
          <w:rFonts w:ascii="ＭＳ Ｐ明朝" w:eastAsia="ＭＳ Ｐ明朝" w:hAnsi="ＭＳ Ｐ明朝"/>
          <w:sz w:val="20"/>
          <w:szCs w:val="20"/>
        </w:rPr>
        <w:t>-</w:t>
      </w:r>
      <w:r w:rsidRPr="005C6614">
        <w:rPr>
          <w:rFonts w:ascii="ＭＳ Ｐ明朝" w:eastAsia="ＭＳ Ｐ明朝" w:hAnsi="ＭＳ Ｐ明朝" w:hint="eastAsia"/>
          <w:sz w:val="20"/>
          <w:szCs w:val="20"/>
        </w:rPr>
        <w:t>1000nmの</w:t>
      </w:r>
      <w:r w:rsidR="005C6614">
        <w:rPr>
          <w:rFonts w:ascii="ＭＳ Ｐ明朝" w:eastAsia="ＭＳ Ｐ明朝" w:hAnsi="ＭＳ Ｐ明朝" w:hint="eastAsia"/>
          <w:sz w:val="20"/>
          <w:szCs w:val="20"/>
        </w:rPr>
        <w:t>近赤外</w:t>
      </w:r>
      <w:r w:rsidRPr="005C6614">
        <w:rPr>
          <w:rFonts w:ascii="ＭＳ Ｐ明朝" w:eastAsia="ＭＳ Ｐ明朝" w:hAnsi="ＭＳ Ｐ明朝" w:hint="eastAsia"/>
          <w:sz w:val="20"/>
          <w:szCs w:val="20"/>
        </w:rPr>
        <w:t>放射（NIR）は利用されず，ほとんどが透過・反射される。葉群表面からのPARの反射率は</w:t>
      </w:r>
      <w:r w:rsidR="00841E9C" w:rsidRPr="005C6614">
        <w:rPr>
          <w:rFonts w:ascii="ＭＳ Ｐ明朝" w:eastAsia="ＭＳ Ｐ明朝" w:hAnsi="ＭＳ Ｐ明朝" w:hint="eastAsia"/>
          <w:sz w:val="20"/>
          <w:szCs w:val="20"/>
        </w:rPr>
        <w:t>比較的</w:t>
      </w:r>
      <w:r w:rsidRPr="005C6614">
        <w:rPr>
          <w:rFonts w:ascii="ＭＳ Ｐ明朝" w:eastAsia="ＭＳ Ｐ明朝" w:hAnsi="ＭＳ Ｐ明朝" w:hint="eastAsia"/>
          <w:sz w:val="20"/>
          <w:szCs w:val="20"/>
        </w:rPr>
        <w:t>小さい（</w:t>
      </w:r>
      <w:r w:rsidR="00C608A2">
        <w:rPr>
          <w:rFonts w:ascii="ＭＳ Ｐ明朝" w:eastAsia="ＭＳ Ｐ明朝" w:hAnsi="ＭＳ Ｐ明朝" w:hint="eastAsia"/>
          <w:sz w:val="20"/>
          <w:szCs w:val="20"/>
        </w:rPr>
        <w:t>&lt;5%</w:t>
      </w:r>
      <w:r w:rsidRPr="005C6614">
        <w:rPr>
          <w:rFonts w:ascii="ＭＳ Ｐ明朝" w:eastAsia="ＭＳ Ｐ明朝" w:hAnsi="ＭＳ Ｐ明朝" w:hint="eastAsia"/>
          <w:sz w:val="20"/>
          <w:szCs w:val="20"/>
        </w:rPr>
        <w:t>）ので，植生によるPAR吸収は植生上の</w:t>
      </w:r>
      <w:r w:rsidR="00841E9C" w:rsidRPr="005C6614">
        <w:rPr>
          <w:rFonts w:ascii="ＭＳ Ｐ明朝" w:eastAsia="ＭＳ Ｐ明朝" w:hAnsi="ＭＳ Ｐ明朝" w:hint="eastAsia"/>
          <w:sz w:val="20"/>
          <w:szCs w:val="20"/>
        </w:rPr>
        <w:t>入射</w:t>
      </w:r>
      <w:r w:rsidRPr="005C6614">
        <w:rPr>
          <w:rFonts w:ascii="ＭＳ Ｐ明朝" w:eastAsia="ＭＳ Ｐ明朝" w:hAnsi="ＭＳ Ｐ明朝" w:hint="eastAsia"/>
          <w:sz w:val="20"/>
          <w:szCs w:val="20"/>
        </w:rPr>
        <w:t>PAR（PAR</w:t>
      </w:r>
      <w:r w:rsidR="00841E9C" w:rsidRPr="005C6614">
        <w:rPr>
          <w:rFonts w:ascii="ＭＳ Ｐ明朝" w:eastAsia="ＭＳ Ｐ明朝" w:hAnsi="ＭＳ Ｐ明朝" w:hint="eastAsia"/>
          <w:sz w:val="20"/>
          <w:szCs w:val="20"/>
        </w:rPr>
        <w:t>i</w:t>
      </w:r>
      <w:r w:rsidRPr="005C6614">
        <w:rPr>
          <w:rFonts w:ascii="ＭＳ Ｐ明朝" w:eastAsia="ＭＳ Ｐ明朝" w:hAnsi="ＭＳ Ｐ明朝" w:hint="eastAsia"/>
          <w:sz w:val="20"/>
          <w:szCs w:val="20"/>
        </w:rPr>
        <w:t>）と植生下の</w:t>
      </w:r>
      <w:r w:rsidR="00841E9C" w:rsidRPr="005C6614">
        <w:rPr>
          <w:rFonts w:ascii="ＭＳ Ｐ明朝" w:eastAsia="ＭＳ Ｐ明朝" w:hAnsi="ＭＳ Ｐ明朝" w:hint="eastAsia"/>
          <w:sz w:val="20"/>
          <w:szCs w:val="20"/>
        </w:rPr>
        <w:t>透過</w:t>
      </w:r>
      <w:r w:rsidRPr="005C6614">
        <w:rPr>
          <w:rFonts w:ascii="ＭＳ Ｐ明朝" w:eastAsia="ＭＳ Ｐ明朝" w:hAnsi="ＭＳ Ｐ明朝" w:hint="eastAsia"/>
          <w:sz w:val="20"/>
          <w:szCs w:val="20"/>
        </w:rPr>
        <w:t>PAR（PAR</w:t>
      </w:r>
      <w:r w:rsidR="00841E9C" w:rsidRPr="005C6614">
        <w:rPr>
          <w:rFonts w:ascii="ＭＳ Ｐ明朝" w:eastAsia="ＭＳ Ｐ明朝" w:hAnsi="ＭＳ Ｐ明朝" w:hint="eastAsia"/>
          <w:sz w:val="20"/>
          <w:szCs w:val="20"/>
        </w:rPr>
        <w:t>t）の差し引きとして定義できる。</w:t>
      </w:r>
      <w:r w:rsidRPr="005C6614">
        <w:rPr>
          <w:rFonts w:ascii="ＭＳ Ｐ明朝" w:eastAsia="ＭＳ Ｐ明朝" w:hAnsi="ＭＳ Ｐ明朝" w:hint="eastAsia"/>
          <w:sz w:val="20"/>
          <w:szCs w:val="20"/>
        </w:rPr>
        <w:t>すると，植物群落はPAR</w:t>
      </w:r>
      <w:r w:rsidR="008F45D8">
        <w:rPr>
          <w:rFonts w:ascii="ＭＳ Ｐ明朝" w:eastAsia="ＭＳ Ｐ明朝" w:hAnsi="ＭＳ Ｐ明朝" w:hint="eastAsia"/>
          <w:sz w:val="20"/>
          <w:szCs w:val="20"/>
        </w:rPr>
        <w:t>の</w:t>
      </w:r>
      <w:r w:rsidRPr="005C6614">
        <w:rPr>
          <w:rFonts w:ascii="ＭＳ Ｐ明朝" w:eastAsia="ＭＳ Ｐ明朝" w:hAnsi="ＭＳ Ｐ明朝" w:hint="eastAsia"/>
          <w:sz w:val="20"/>
          <w:szCs w:val="20"/>
        </w:rPr>
        <w:t>吸収に応じ</w:t>
      </w:r>
      <w:r w:rsidR="007E3E7A">
        <w:rPr>
          <w:rFonts w:ascii="ＭＳ Ｐ明朝" w:eastAsia="ＭＳ Ｐ明朝" w:hAnsi="ＭＳ Ｐ明朝" w:hint="eastAsia"/>
          <w:sz w:val="20"/>
          <w:szCs w:val="20"/>
        </w:rPr>
        <w:t>て</w:t>
      </w:r>
      <w:r w:rsidRPr="005C6614">
        <w:rPr>
          <w:rFonts w:ascii="ＭＳ Ｐ明朝" w:eastAsia="ＭＳ Ｐ明朝" w:hAnsi="ＭＳ Ｐ明朝" w:hint="eastAsia"/>
          <w:sz w:val="20"/>
          <w:szCs w:val="20"/>
        </w:rPr>
        <w:t>NIR</w:t>
      </w:r>
      <w:r w:rsidR="007E3E7A">
        <w:rPr>
          <w:rFonts w:ascii="ＭＳ Ｐ明朝" w:eastAsia="ＭＳ Ｐ明朝" w:hAnsi="ＭＳ Ｐ明朝" w:hint="eastAsia"/>
          <w:sz w:val="20"/>
          <w:szCs w:val="20"/>
        </w:rPr>
        <w:t>比率を増加</w:t>
      </w:r>
      <w:r w:rsidRPr="005C6614">
        <w:rPr>
          <w:rFonts w:ascii="ＭＳ Ｐ明朝" w:eastAsia="ＭＳ Ｐ明朝" w:hAnsi="ＭＳ Ｐ明朝" w:hint="eastAsia"/>
          <w:sz w:val="20"/>
          <w:szCs w:val="20"/>
        </w:rPr>
        <w:t>させる性質を持った，緑の微小フィルター群によって構成された1枚の巨大フィルターと仮定できる。すなわち，野外環境におけるNIR/PARの変化は，</w:t>
      </w:r>
      <w:r w:rsidR="007E3E7A">
        <w:rPr>
          <w:rFonts w:ascii="ＭＳ Ｐ明朝" w:eastAsia="ＭＳ Ｐ明朝" w:hAnsi="ＭＳ Ｐ明朝" w:hint="eastAsia"/>
          <w:sz w:val="20"/>
          <w:szCs w:val="20"/>
        </w:rPr>
        <w:t>その</w:t>
      </w:r>
      <w:r w:rsidRPr="005C6614">
        <w:rPr>
          <w:rFonts w:ascii="ＭＳ Ｐ明朝" w:eastAsia="ＭＳ Ｐ明朝" w:hAnsi="ＭＳ Ｐ明朝" w:hint="eastAsia"/>
          <w:sz w:val="20"/>
          <w:szCs w:val="20"/>
        </w:rPr>
        <w:t>上方において日射</w:t>
      </w:r>
      <w:r w:rsidR="007E3E7A">
        <w:rPr>
          <w:rFonts w:ascii="ＭＳ Ｐ明朝" w:eastAsia="ＭＳ Ｐ明朝" w:hAnsi="ＭＳ Ｐ明朝" w:hint="eastAsia"/>
          <w:sz w:val="20"/>
          <w:szCs w:val="20"/>
        </w:rPr>
        <w:t>のPAR成分</w:t>
      </w:r>
      <w:r w:rsidRPr="005C6614">
        <w:rPr>
          <w:rFonts w:ascii="ＭＳ Ｐ明朝" w:eastAsia="ＭＳ Ｐ明朝" w:hAnsi="ＭＳ Ｐ明朝" w:hint="eastAsia"/>
          <w:sz w:val="20"/>
          <w:szCs w:val="20"/>
        </w:rPr>
        <w:t>がどれだけ葉によって吸収されたかを示す指標となる。</w:t>
      </w:r>
      <w:r w:rsidR="007F5CC4" w:rsidRPr="005C6614">
        <w:rPr>
          <w:rFonts w:ascii="ＭＳ Ｐ明朝" w:eastAsia="ＭＳ Ｐ明朝" w:hAnsi="ＭＳ Ｐ明朝" w:hint="eastAsia"/>
          <w:sz w:val="20"/>
          <w:szCs w:val="20"/>
        </w:rPr>
        <w:t>天空におけるNIR/PAR比は天候によらずほぼ一定であることが知られて</w:t>
      </w:r>
      <w:r w:rsidR="007E3E7A">
        <w:rPr>
          <w:rFonts w:ascii="ＭＳ Ｐ明朝" w:eastAsia="ＭＳ Ｐ明朝" w:hAnsi="ＭＳ Ｐ明朝" w:hint="eastAsia"/>
          <w:sz w:val="20"/>
          <w:szCs w:val="20"/>
        </w:rPr>
        <w:t>いるが，</w:t>
      </w:r>
      <w:r w:rsidR="00841E9C" w:rsidRPr="005C6614">
        <w:rPr>
          <w:rFonts w:ascii="ＭＳ Ｐ明朝" w:eastAsia="ＭＳ Ｐ明朝" w:hAnsi="ＭＳ Ｐ明朝" w:hint="eastAsia"/>
          <w:sz w:val="20"/>
          <w:szCs w:val="20"/>
        </w:rPr>
        <w:t>植生の構造は複雑で入射する放射特性も気象や太陽高度によって大きく変化するため，</w:t>
      </w:r>
      <w:r w:rsidRPr="005C6614">
        <w:rPr>
          <w:rFonts w:ascii="ＭＳ Ｐ明朝" w:eastAsia="ＭＳ Ｐ明朝" w:hAnsi="ＭＳ Ｐ明朝" w:hint="eastAsia"/>
          <w:sz w:val="20"/>
          <w:szCs w:val="20"/>
        </w:rPr>
        <w:t>林床におけるNIR</w:t>
      </w:r>
      <w:r w:rsidR="007E3E7A" w:rsidRPr="007E3E7A">
        <w:rPr>
          <w:rFonts w:ascii="ＭＳ Ｐ明朝" w:eastAsia="ＭＳ Ｐ明朝" w:hAnsi="ＭＳ Ｐ明朝"/>
          <w:sz w:val="20"/>
          <w:szCs w:val="20"/>
        </w:rPr>
        <w:t>/</w:t>
      </w:r>
      <w:r w:rsidRPr="005C6614">
        <w:rPr>
          <w:rFonts w:ascii="ＭＳ Ｐ明朝" w:eastAsia="ＭＳ Ｐ明朝" w:hAnsi="ＭＳ Ｐ明朝" w:hint="eastAsia"/>
          <w:sz w:val="20"/>
          <w:szCs w:val="20"/>
        </w:rPr>
        <w:t>PARは，</w:t>
      </w:r>
      <w:r w:rsidR="008F45D8">
        <w:rPr>
          <w:rFonts w:ascii="ＭＳ Ｐ明朝" w:eastAsia="ＭＳ Ｐ明朝" w:hAnsi="ＭＳ Ｐ明朝" w:hint="eastAsia"/>
          <w:sz w:val="20"/>
          <w:szCs w:val="20"/>
        </w:rPr>
        <w:t>天候</w:t>
      </w:r>
      <w:r w:rsidRPr="005C6614">
        <w:rPr>
          <w:rFonts w:ascii="ＭＳ Ｐ明朝" w:eastAsia="ＭＳ Ｐ明朝" w:hAnsi="ＭＳ Ｐ明朝" w:hint="eastAsia"/>
          <w:sz w:val="20"/>
          <w:szCs w:val="20"/>
        </w:rPr>
        <w:t>や林冠と太陽の位置関係によって大きく変化する</w:t>
      </w:r>
      <w:r w:rsidR="00841E9C" w:rsidRPr="005C6614">
        <w:rPr>
          <w:rFonts w:ascii="ＭＳ Ｐ明朝" w:eastAsia="ＭＳ Ｐ明朝" w:hAnsi="ＭＳ Ｐ明朝" w:hint="eastAsia"/>
          <w:sz w:val="20"/>
          <w:szCs w:val="20"/>
        </w:rPr>
        <w:t>。しかし，</w:t>
      </w:r>
      <w:r w:rsidRPr="005C6614">
        <w:rPr>
          <w:rFonts w:ascii="ＭＳ Ｐ明朝" w:eastAsia="ＭＳ Ｐ明朝" w:hAnsi="ＭＳ Ｐ明朝" w:hint="eastAsia"/>
          <w:sz w:val="20"/>
          <w:szCs w:val="20"/>
        </w:rPr>
        <w:t>1日を通して値を積算した場合，太陽の</w:t>
      </w:r>
      <w:r w:rsidR="007F5CC4" w:rsidRPr="005C6614">
        <w:rPr>
          <w:rFonts w:ascii="ＭＳ Ｐ明朝" w:eastAsia="ＭＳ Ｐ明朝" w:hAnsi="ＭＳ Ｐ明朝" w:hint="eastAsia"/>
          <w:sz w:val="20"/>
          <w:szCs w:val="20"/>
        </w:rPr>
        <w:t>位置変化によって</w:t>
      </w:r>
      <w:r w:rsidR="008F45D8">
        <w:rPr>
          <w:rFonts w:ascii="ＭＳ Ｐ明朝" w:eastAsia="ＭＳ Ｐ明朝" w:hAnsi="ＭＳ Ｐ明朝" w:hint="eastAsia"/>
          <w:sz w:val="20"/>
          <w:szCs w:val="20"/>
        </w:rPr>
        <w:t>林冠の特性が平均化され</w:t>
      </w:r>
      <w:r w:rsidR="007F5CC4" w:rsidRPr="005C6614">
        <w:rPr>
          <w:rFonts w:ascii="ＭＳ Ｐ明朝" w:eastAsia="ＭＳ Ｐ明朝" w:hAnsi="ＭＳ Ｐ明朝" w:hint="eastAsia"/>
          <w:sz w:val="20"/>
          <w:szCs w:val="20"/>
        </w:rPr>
        <w:t>，</w:t>
      </w:r>
      <w:r w:rsidR="007E3E7A">
        <w:rPr>
          <w:rFonts w:ascii="ＭＳ Ｐ明朝" w:eastAsia="ＭＳ Ｐ明朝" w:hAnsi="ＭＳ Ｐ明朝" w:hint="eastAsia"/>
          <w:sz w:val="20"/>
          <w:szCs w:val="20"/>
        </w:rPr>
        <w:t>林内で</w:t>
      </w:r>
      <w:r w:rsidRPr="005C6614">
        <w:rPr>
          <w:rFonts w:ascii="ＭＳ Ｐ明朝" w:eastAsia="ＭＳ Ｐ明朝" w:hAnsi="ＭＳ Ｐ明朝" w:hint="eastAsia"/>
          <w:sz w:val="20"/>
          <w:szCs w:val="20"/>
        </w:rPr>
        <w:t>ライントランセクト</w:t>
      </w:r>
      <w:r w:rsidR="007F5CC4" w:rsidRPr="005C6614">
        <w:rPr>
          <w:rFonts w:ascii="ＭＳ Ｐ明朝" w:eastAsia="ＭＳ Ｐ明朝" w:hAnsi="ＭＳ Ｐ明朝" w:hint="eastAsia"/>
          <w:sz w:val="20"/>
          <w:szCs w:val="20"/>
        </w:rPr>
        <w:t>測定された</w:t>
      </w:r>
      <w:r w:rsidRPr="005C6614">
        <w:rPr>
          <w:rFonts w:ascii="ＭＳ Ｐ明朝" w:eastAsia="ＭＳ Ｐ明朝" w:hAnsi="ＭＳ Ｐ明朝" w:hint="eastAsia"/>
          <w:sz w:val="20"/>
          <w:szCs w:val="20"/>
        </w:rPr>
        <w:t>TRCKと同様の効果が得られると考えられ，そ</w:t>
      </w:r>
      <w:r w:rsidRPr="005C6614">
        <w:rPr>
          <w:rFonts w:ascii="ＭＳ Ｐ明朝" w:eastAsia="ＭＳ Ｐ明朝" w:hAnsi="ＭＳ Ｐ明朝" w:hint="eastAsia"/>
          <w:sz w:val="20"/>
          <w:szCs w:val="20"/>
        </w:rPr>
        <w:lastRenderedPageBreak/>
        <w:t>の場所固有の光環境を安定的に示すと予想される。実際，Monsi &amp; Saeki (1953)は，植物群落内における陽斑の面積の合計</w:t>
      </w:r>
      <w:r w:rsidR="007F5CC4" w:rsidRPr="005C6614">
        <w:rPr>
          <w:rFonts w:ascii="ＭＳ Ｐ明朝" w:eastAsia="ＭＳ Ｐ明朝" w:hAnsi="ＭＳ Ｐ明朝" w:hint="eastAsia"/>
          <w:sz w:val="20"/>
          <w:szCs w:val="20"/>
        </w:rPr>
        <w:t>は</w:t>
      </w:r>
      <w:r w:rsidRPr="005C6614">
        <w:rPr>
          <w:rFonts w:ascii="ＭＳ Ｐ明朝" w:eastAsia="ＭＳ Ｐ明朝" w:hAnsi="ＭＳ Ｐ明朝" w:hint="eastAsia"/>
          <w:sz w:val="20"/>
          <w:szCs w:val="20"/>
        </w:rPr>
        <w:t>相対照度に比例し，</w:t>
      </w:r>
      <w:r w:rsidR="007F5CC4" w:rsidRPr="005C6614">
        <w:rPr>
          <w:rFonts w:ascii="ＭＳ Ｐ明朝" w:eastAsia="ＭＳ Ｐ明朝" w:hAnsi="ＭＳ Ｐ明朝" w:hint="eastAsia"/>
          <w:sz w:val="20"/>
          <w:szCs w:val="20"/>
        </w:rPr>
        <w:t>葉あるいは測定装置が絶えず動かされることによって陽斑を伴う光が十分</w:t>
      </w:r>
      <w:r w:rsidRPr="005C6614">
        <w:rPr>
          <w:rFonts w:ascii="ＭＳ Ｐ明朝" w:eastAsia="ＭＳ Ｐ明朝" w:hAnsi="ＭＳ Ｐ明朝" w:hint="eastAsia"/>
          <w:sz w:val="20"/>
          <w:szCs w:val="20"/>
        </w:rPr>
        <w:t>に平均化され</w:t>
      </w:r>
      <w:r w:rsidR="007F5CC4" w:rsidRPr="005C6614">
        <w:rPr>
          <w:rFonts w:ascii="ＭＳ Ｐ明朝" w:eastAsia="ＭＳ Ｐ明朝" w:hAnsi="ＭＳ Ｐ明朝" w:hint="eastAsia"/>
          <w:sz w:val="20"/>
          <w:szCs w:val="20"/>
        </w:rPr>
        <w:t>るならば</w:t>
      </w:r>
      <w:r w:rsidRPr="005C6614">
        <w:rPr>
          <w:rFonts w:ascii="ＭＳ Ｐ明朝" w:eastAsia="ＭＳ Ｐ明朝" w:hAnsi="ＭＳ Ｐ明朝" w:hint="eastAsia"/>
          <w:sz w:val="20"/>
          <w:szCs w:val="20"/>
        </w:rPr>
        <w:t>，晴天日の相対照度は曇天における値とほぼ同じになる</w:t>
      </w:r>
      <w:r w:rsidR="007E3E7A">
        <w:rPr>
          <w:rFonts w:ascii="ＭＳ Ｐ明朝" w:eastAsia="ＭＳ Ｐ明朝" w:hAnsi="ＭＳ Ｐ明朝" w:hint="eastAsia"/>
          <w:sz w:val="20"/>
          <w:szCs w:val="20"/>
        </w:rPr>
        <w:t>と説明している</w:t>
      </w:r>
      <w:r w:rsidRPr="005C6614">
        <w:rPr>
          <w:rFonts w:ascii="ＭＳ Ｐ明朝" w:eastAsia="ＭＳ Ｐ明朝" w:hAnsi="ＭＳ Ｐ明朝" w:hint="eastAsia"/>
          <w:sz w:val="20"/>
          <w:szCs w:val="20"/>
        </w:rPr>
        <w:t>。</w:t>
      </w:r>
    </w:p>
    <w:p w:rsidR="00841E9C" w:rsidRPr="007F5CC4" w:rsidRDefault="00841E9C" w:rsidP="00841E9C">
      <w:pPr>
        <w:adjustRightInd w:val="0"/>
        <w:snapToGrid w:val="0"/>
        <w:spacing w:line="360" w:lineRule="auto"/>
        <w:ind w:firstLineChars="100" w:firstLine="200"/>
        <w:rPr>
          <w:rFonts w:ascii="ＭＳ 明朝" w:hAnsi="ＭＳ 明朝"/>
          <w:sz w:val="20"/>
          <w:szCs w:val="20"/>
        </w:rPr>
      </w:pPr>
    </w:p>
    <w:p w:rsidR="00AC44FB" w:rsidRPr="005C6614" w:rsidRDefault="00AC44FB" w:rsidP="005C6614">
      <w:pPr>
        <w:adjustRightInd w:val="0"/>
        <w:snapToGrid w:val="0"/>
        <w:spacing w:line="360" w:lineRule="auto"/>
        <w:rPr>
          <w:rFonts w:ascii="ＭＳ Ｐゴシック" w:eastAsia="ＭＳ Ｐゴシック" w:hAnsi="ＭＳ Ｐゴシック"/>
          <w:sz w:val="20"/>
          <w:szCs w:val="20"/>
        </w:rPr>
      </w:pPr>
      <w:r w:rsidRPr="005C6614">
        <w:rPr>
          <w:rFonts w:ascii="ＭＳ Ｐゴシック" w:eastAsia="ＭＳ Ｐゴシック" w:hAnsi="ＭＳ Ｐゴシック" w:hint="eastAsia"/>
          <w:sz w:val="20"/>
          <w:szCs w:val="20"/>
        </w:rPr>
        <w:t>３．</w:t>
      </w:r>
      <w:r w:rsidR="00755CDB" w:rsidRPr="005C6614">
        <w:rPr>
          <w:rFonts w:ascii="ＭＳ Ｐゴシック" w:eastAsia="ＭＳ Ｐゴシック" w:hAnsi="ＭＳ Ｐゴシック" w:hint="eastAsia"/>
          <w:sz w:val="20"/>
          <w:szCs w:val="20"/>
        </w:rPr>
        <w:t>NIR/PAR法</w:t>
      </w:r>
      <w:r w:rsidRPr="005C6614">
        <w:rPr>
          <w:rFonts w:ascii="ＭＳ Ｐゴシック" w:eastAsia="ＭＳ Ｐゴシック" w:hAnsi="ＭＳ Ｐゴシック" w:hint="eastAsia"/>
          <w:sz w:val="20"/>
          <w:szCs w:val="20"/>
        </w:rPr>
        <w:t>の</w:t>
      </w:r>
      <w:r w:rsidR="00A943D4" w:rsidRPr="005C6614">
        <w:rPr>
          <w:rFonts w:ascii="ＭＳ Ｐゴシック" w:eastAsia="ＭＳ Ｐゴシック" w:hAnsi="ＭＳ Ｐゴシック" w:hint="eastAsia"/>
          <w:sz w:val="20"/>
          <w:szCs w:val="20"/>
        </w:rPr>
        <w:t>森林への適用</w:t>
      </w:r>
    </w:p>
    <w:p w:rsidR="0048149A" w:rsidRDefault="00C608A2" w:rsidP="00C608A2">
      <w:pPr>
        <w:adjustRightInd w:val="0"/>
        <w:snapToGrid w:val="0"/>
        <w:spacing w:line="360" w:lineRule="auto"/>
        <w:ind w:firstLineChars="100" w:firstLine="240"/>
        <w:jc w:val="both"/>
        <w:rPr>
          <w:rFonts w:ascii="ＭＳ Ｐ明朝" w:eastAsia="ＭＳ Ｐ明朝" w:hAnsi="ＭＳ Ｐ明朝"/>
          <w:sz w:val="20"/>
          <w:szCs w:val="20"/>
        </w:rPr>
      </w:pPr>
      <w:r>
        <w:rPr>
          <w:noProof/>
        </w:rPr>
        <w:drawing>
          <wp:anchor distT="0" distB="107950" distL="36195" distR="36195" simplePos="0" relativeHeight="251661312" behindDoc="0" locked="0" layoutInCell="1" allowOverlap="1">
            <wp:simplePos x="0" y="0"/>
            <wp:positionH relativeFrom="column">
              <wp:posOffset>2733675</wp:posOffset>
            </wp:positionH>
            <wp:positionV relativeFrom="paragraph">
              <wp:posOffset>2973070</wp:posOffset>
            </wp:positionV>
            <wp:extent cx="2876550" cy="1573530"/>
            <wp:effectExtent l="1905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76550" cy="1573530"/>
                    </a:xfrm>
                    <a:prstGeom prst="rect">
                      <a:avLst/>
                    </a:prstGeom>
                    <a:noFill/>
                    <a:ln w="9525">
                      <a:noFill/>
                      <a:miter lim="800000"/>
                      <a:headEnd/>
                      <a:tailEnd/>
                    </a:ln>
                  </pic:spPr>
                </pic:pic>
              </a:graphicData>
            </a:graphic>
          </wp:anchor>
        </w:drawing>
      </w:r>
      <w:r w:rsidRPr="0006290B">
        <w:rPr>
          <w:noProof/>
        </w:rPr>
        <w:pict>
          <v:shapetype id="_x0000_t202" coordsize="21600,21600" o:spt="202" path="m,l,21600r21600,l21600,xe">
            <v:stroke joinstyle="miter"/>
            <v:path gradientshapeok="t" o:connecttype="rect"/>
          </v:shapetype>
          <v:shape id="_x0000_s1027" type="#_x0000_t202" style="position:absolute;left:0;text-align:left;margin-left:219.35pt;margin-top:364.15pt;width:210.8pt;height:10.4pt;z-index:251663360;mso-position-horizontal-relative:text;mso-position-vertical-relative:text" stroked="f">
            <v:textbox style="mso-fit-shape-to-text:t" inset="0,0,0,0">
              <w:txbxContent>
                <w:p w:rsidR="006B4341" w:rsidRPr="006B4341" w:rsidRDefault="006B4341" w:rsidP="00C608A2">
                  <w:pPr>
                    <w:pStyle w:val="aa"/>
                    <w:jc w:val="center"/>
                    <w:rPr>
                      <w:rFonts w:ascii="ＭＳ Ｐゴシック" w:eastAsia="ＭＳ Ｐゴシック" w:hAnsi="ＭＳ Ｐゴシック"/>
                      <w:b w:val="0"/>
                      <w:noProof/>
                      <w:sz w:val="16"/>
                      <w:szCs w:val="16"/>
                    </w:rPr>
                  </w:pPr>
                  <w:r w:rsidRPr="006B4341">
                    <w:rPr>
                      <w:rFonts w:ascii="ＭＳ Ｐゴシック" w:eastAsia="ＭＳ Ｐゴシック" w:hAnsi="ＭＳ Ｐゴシック" w:hint="eastAsia"/>
                      <w:b w:val="0"/>
                      <w:sz w:val="16"/>
                      <w:szCs w:val="16"/>
                    </w:rPr>
                    <w:t xml:space="preserve">図 </w:t>
                  </w:r>
                  <w:r w:rsidR="0006290B" w:rsidRPr="006B4341">
                    <w:rPr>
                      <w:rFonts w:ascii="ＭＳ Ｐゴシック" w:eastAsia="ＭＳ Ｐゴシック" w:hAnsi="ＭＳ Ｐゴシック"/>
                      <w:b w:val="0"/>
                      <w:sz w:val="16"/>
                      <w:szCs w:val="16"/>
                    </w:rPr>
                    <w:fldChar w:fldCharType="begin"/>
                  </w:r>
                  <w:r w:rsidRPr="006B4341">
                    <w:rPr>
                      <w:rFonts w:ascii="ＭＳ Ｐゴシック" w:eastAsia="ＭＳ Ｐゴシック" w:hAnsi="ＭＳ Ｐゴシック"/>
                      <w:b w:val="0"/>
                      <w:sz w:val="16"/>
                      <w:szCs w:val="16"/>
                    </w:rPr>
                    <w:instrText xml:space="preserve"> </w:instrText>
                  </w:r>
                  <w:r w:rsidRPr="006B4341">
                    <w:rPr>
                      <w:rFonts w:ascii="ＭＳ Ｐゴシック" w:eastAsia="ＭＳ Ｐゴシック" w:hAnsi="ＭＳ Ｐゴシック" w:hint="eastAsia"/>
                      <w:b w:val="0"/>
                      <w:sz w:val="16"/>
                      <w:szCs w:val="16"/>
                    </w:rPr>
                    <w:instrText>SEQ 図 \* ARABIC</w:instrText>
                  </w:r>
                  <w:r w:rsidRPr="006B4341">
                    <w:rPr>
                      <w:rFonts w:ascii="ＭＳ Ｐゴシック" w:eastAsia="ＭＳ Ｐゴシック" w:hAnsi="ＭＳ Ｐゴシック"/>
                      <w:b w:val="0"/>
                      <w:sz w:val="16"/>
                      <w:szCs w:val="16"/>
                    </w:rPr>
                    <w:instrText xml:space="preserve"> </w:instrText>
                  </w:r>
                  <w:r w:rsidR="0006290B" w:rsidRPr="006B4341">
                    <w:rPr>
                      <w:rFonts w:ascii="ＭＳ Ｐゴシック" w:eastAsia="ＭＳ Ｐゴシック" w:hAnsi="ＭＳ Ｐゴシック"/>
                      <w:b w:val="0"/>
                      <w:sz w:val="16"/>
                      <w:szCs w:val="16"/>
                    </w:rPr>
                    <w:fldChar w:fldCharType="separate"/>
                  </w:r>
                  <w:r w:rsidR="00C608A2">
                    <w:rPr>
                      <w:rFonts w:ascii="ＭＳ Ｐゴシック" w:eastAsia="ＭＳ Ｐゴシック" w:hAnsi="ＭＳ Ｐゴシック"/>
                      <w:b w:val="0"/>
                      <w:noProof/>
                      <w:sz w:val="16"/>
                      <w:szCs w:val="16"/>
                    </w:rPr>
                    <w:t>1</w:t>
                  </w:r>
                  <w:r w:rsidR="0006290B" w:rsidRPr="006B4341">
                    <w:rPr>
                      <w:rFonts w:ascii="ＭＳ Ｐゴシック" w:eastAsia="ＭＳ Ｐゴシック" w:hAnsi="ＭＳ Ｐゴシック"/>
                      <w:b w:val="0"/>
                      <w:sz w:val="16"/>
                      <w:szCs w:val="16"/>
                    </w:rPr>
                    <w:fldChar w:fldCharType="end"/>
                  </w:r>
                  <w:r w:rsidRPr="006B4341">
                    <w:rPr>
                      <w:rFonts w:ascii="ＭＳ Ｐゴシック" w:eastAsia="ＭＳ Ｐゴシック" w:hAnsi="ＭＳ Ｐゴシック" w:hint="eastAsia"/>
                      <w:b w:val="0"/>
                      <w:sz w:val="16"/>
                      <w:szCs w:val="16"/>
                    </w:rPr>
                    <w:t xml:space="preserve">　高山</w:t>
                  </w:r>
                  <w:r w:rsidR="00C608A2">
                    <w:rPr>
                      <w:rFonts w:ascii="ＭＳ Ｐゴシック" w:eastAsia="ＭＳ Ｐゴシック" w:hAnsi="ＭＳ Ｐゴシック" w:hint="eastAsia"/>
                      <w:b w:val="0"/>
                      <w:sz w:val="16"/>
                      <w:szCs w:val="16"/>
                    </w:rPr>
                    <w:t>サイト</w:t>
                  </w:r>
                  <w:r w:rsidRPr="006B4341">
                    <w:rPr>
                      <w:rFonts w:ascii="ＭＳ Ｐゴシック" w:eastAsia="ＭＳ Ｐゴシック" w:hAnsi="ＭＳ Ｐゴシック" w:hint="eastAsia"/>
                      <w:b w:val="0"/>
                      <w:sz w:val="16"/>
                      <w:szCs w:val="16"/>
                    </w:rPr>
                    <w:t>における</w:t>
                  </w:r>
                  <w:r w:rsidR="00C608A2">
                    <w:rPr>
                      <w:rFonts w:ascii="ＭＳ Ｐゴシック" w:eastAsia="ＭＳ Ｐゴシック" w:hAnsi="ＭＳ Ｐゴシック" w:hint="eastAsia"/>
                      <w:b w:val="0"/>
                      <w:sz w:val="16"/>
                      <w:szCs w:val="16"/>
                    </w:rPr>
                    <w:t>LAI</w:t>
                  </w:r>
                  <w:r w:rsidRPr="006B4341">
                    <w:rPr>
                      <w:rFonts w:ascii="ＭＳ Ｐゴシック" w:eastAsia="ＭＳ Ｐゴシック" w:hAnsi="ＭＳ Ｐゴシック" w:hint="eastAsia"/>
                      <w:b w:val="0"/>
                      <w:sz w:val="16"/>
                      <w:szCs w:val="16"/>
                    </w:rPr>
                    <w:t>の推定値●と実測値○の関係</w:t>
                  </w:r>
                </w:p>
              </w:txbxContent>
            </v:textbox>
            <w10:wrap type="square"/>
          </v:shape>
        </w:pict>
      </w:r>
      <w:r w:rsidR="004F4AFC" w:rsidRPr="007E3E7A">
        <w:rPr>
          <w:rFonts w:ascii="ＭＳ Ｐ明朝" w:eastAsia="ＭＳ Ｐ明朝" w:hAnsi="ＭＳ Ｐ明朝" w:hint="eastAsia"/>
          <w:sz w:val="20"/>
          <w:szCs w:val="20"/>
        </w:rPr>
        <w:t>このような</w:t>
      </w:r>
      <w:r w:rsidR="007E3E7A" w:rsidRPr="007E3E7A">
        <w:rPr>
          <w:rFonts w:ascii="ＭＳ Ｐ明朝" w:eastAsia="ＭＳ Ｐ明朝" w:hAnsi="ＭＳ Ｐ明朝" w:hint="eastAsia"/>
          <w:sz w:val="20"/>
          <w:szCs w:val="20"/>
        </w:rPr>
        <w:t>植生と</w:t>
      </w:r>
      <w:r w:rsidR="007F5CC4" w:rsidRPr="007E3E7A">
        <w:rPr>
          <w:rFonts w:ascii="ＭＳ Ｐ明朝" w:eastAsia="ＭＳ Ｐ明朝" w:hAnsi="ＭＳ Ｐ明朝" w:hint="eastAsia"/>
          <w:sz w:val="20"/>
          <w:szCs w:val="20"/>
        </w:rPr>
        <w:t>NIR/PAR</w:t>
      </w:r>
      <w:r w:rsidR="007E3E7A" w:rsidRPr="007E3E7A">
        <w:rPr>
          <w:rFonts w:ascii="ＭＳ Ｐ明朝" w:eastAsia="ＭＳ Ｐ明朝" w:hAnsi="ＭＳ Ｐ明朝" w:hint="eastAsia"/>
          <w:sz w:val="20"/>
          <w:szCs w:val="20"/>
        </w:rPr>
        <w:t>の関係がLAIの推定に</w:t>
      </w:r>
      <w:r w:rsidR="007F5CC4" w:rsidRPr="007E3E7A">
        <w:rPr>
          <w:rFonts w:ascii="ＭＳ Ｐ明朝" w:eastAsia="ＭＳ Ｐ明朝" w:hAnsi="ＭＳ Ｐ明朝" w:hint="eastAsia"/>
          <w:sz w:val="20"/>
          <w:szCs w:val="20"/>
        </w:rPr>
        <w:t>適用可能であるかどうかを，</w:t>
      </w:r>
      <w:r w:rsidR="004F4AFC" w:rsidRPr="007E3E7A">
        <w:rPr>
          <w:rFonts w:ascii="ＭＳ Ｐ明朝" w:eastAsia="ＭＳ Ｐ明朝" w:hAnsi="ＭＳ Ｐ明朝" w:hint="eastAsia"/>
          <w:sz w:val="20"/>
          <w:szCs w:val="20"/>
        </w:rPr>
        <w:t>実際に</w:t>
      </w:r>
      <w:r w:rsidR="007F5CC4" w:rsidRPr="007E3E7A">
        <w:rPr>
          <w:rFonts w:ascii="ＭＳ Ｐ明朝" w:eastAsia="ＭＳ Ｐ明朝" w:hAnsi="ＭＳ Ｐ明朝" w:hint="eastAsia"/>
          <w:sz w:val="20"/>
          <w:szCs w:val="20"/>
        </w:rPr>
        <w:t>NIR</w:t>
      </w:r>
      <w:r w:rsidR="004F4AFC" w:rsidRPr="007E3E7A">
        <w:rPr>
          <w:rFonts w:ascii="ＭＳ Ｐ明朝" w:eastAsia="ＭＳ Ｐ明朝" w:hAnsi="ＭＳ Ｐ明朝" w:hint="eastAsia"/>
          <w:sz w:val="20"/>
          <w:szCs w:val="20"/>
        </w:rPr>
        <w:t>センサー</w:t>
      </w:r>
      <w:r w:rsidR="007F5CC4" w:rsidRPr="007E3E7A">
        <w:rPr>
          <w:rFonts w:ascii="ＭＳ Ｐ明朝" w:eastAsia="ＭＳ Ｐ明朝" w:hAnsi="ＭＳ Ｐ明朝" w:hint="eastAsia"/>
          <w:sz w:val="20"/>
          <w:szCs w:val="20"/>
        </w:rPr>
        <w:t>とPARセンサー</w:t>
      </w:r>
      <w:r w:rsidR="004F4AFC" w:rsidRPr="007E3E7A">
        <w:rPr>
          <w:rFonts w:ascii="ＭＳ Ｐ明朝" w:eastAsia="ＭＳ Ｐ明朝" w:hAnsi="ＭＳ Ｐ明朝" w:hint="eastAsia"/>
          <w:sz w:val="20"/>
          <w:szCs w:val="20"/>
        </w:rPr>
        <w:t>を作成して検証した。まず，通常のPARセンサーのフィルター構造を改造して，元のPARセンサーと同じ光学的特性を持つNIRセンサーを作成した。この二つのセンサー上に</w:t>
      </w:r>
      <w:r w:rsidR="007E3E7A" w:rsidRPr="007E3E7A">
        <w:rPr>
          <w:rFonts w:ascii="ＭＳ Ｐ明朝" w:eastAsia="ＭＳ Ｐ明朝" w:hAnsi="ＭＳ Ｐ明朝" w:hint="eastAsia"/>
          <w:sz w:val="20"/>
          <w:szCs w:val="20"/>
        </w:rPr>
        <w:t>落葉広葉樹の</w:t>
      </w:r>
      <w:r w:rsidR="004F4AFC" w:rsidRPr="007E3E7A">
        <w:rPr>
          <w:rFonts w:ascii="ＭＳ Ｐ明朝" w:eastAsia="ＭＳ Ｐ明朝" w:hAnsi="ＭＳ Ｐ明朝" w:hint="eastAsia"/>
          <w:sz w:val="20"/>
          <w:szCs w:val="20"/>
        </w:rPr>
        <w:t>アベマキの葉を1</w:t>
      </w:r>
      <w:r w:rsidR="007E3E7A" w:rsidRPr="007E3E7A">
        <w:rPr>
          <w:rFonts w:ascii="ＭＳ Ｐ明朝" w:eastAsia="ＭＳ Ｐ明朝" w:hAnsi="ＭＳ Ｐ明朝" w:hint="eastAsia"/>
          <w:sz w:val="20"/>
          <w:szCs w:val="20"/>
        </w:rPr>
        <w:t>～</w:t>
      </w:r>
      <w:r w:rsidR="00755CDB" w:rsidRPr="007E3E7A">
        <w:rPr>
          <w:rFonts w:ascii="ＭＳ Ｐ明朝" w:eastAsia="ＭＳ Ｐ明朝" w:hAnsi="ＭＳ Ｐ明朝" w:hint="eastAsia"/>
          <w:sz w:val="20"/>
          <w:szCs w:val="20"/>
        </w:rPr>
        <w:t>6</w:t>
      </w:r>
      <w:r w:rsidR="004F4AFC" w:rsidRPr="007E3E7A">
        <w:rPr>
          <w:rFonts w:ascii="ＭＳ Ｐ明朝" w:eastAsia="ＭＳ Ｐ明朝" w:hAnsi="ＭＳ Ｐ明朝" w:hint="eastAsia"/>
          <w:sz w:val="20"/>
          <w:szCs w:val="20"/>
        </w:rPr>
        <w:t>枚重ねて</w:t>
      </w:r>
      <w:r w:rsidR="004F4AFC" w:rsidRPr="007E3E7A">
        <w:rPr>
          <w:rFonts w:ascii="ＭＳ Ｐ明朝" w:eastAsia="ＭＳ Ｐ明朝" w:hAnsi="ＭＳ Ｐ明朝"/>
          <w:sz w:val="20"/>
          <w:szCs w:val="20"/>
        </w:rPr>
        <w:t>NIR/PAR</w:t>
      </w:r>
      <w:r w:rsidR="004F4AFC" w:rsidRPr="007E3E7A">
        <w:rPr>
          <w:rFonts w:ascii="ＭＳ Ｐ明朝" w:eastAsia="ＭＳ Ｐ明朝" w:hAnsi="ＭＳ Ｐ明朝" w:hint="eastAsia"/>
          <w:sz w:val="20"/>
          <w:szCs w:val="20"/>
        </w:rPr>
        <w:t>比の変化を測定した。その結果，</w:t>
      </w:r>
      <w:r w:rsidR="00755CDB" w:rsidRPr="007E3E7A">
        <w:rPr>
          <w:rFonts w:ascii="ＭＳ Ｐ明朝" w:eastAsia="ＭＳ Ｐ明朝" w:hAnsi="ＭＳ Ｐ明朝" w:hint="eastAsia"/>
          <w:sz w:val="20"/>
          <w:szCs w:val="20"/>
        </w:rPr>
        <w:t>LAIとNIR/PARの間にはR</w:t>
      </w:r>
      <w:r w:rsidR="00755CDB" w:rsidRPr="007E3E7A">
        <w:rPr>
          <w:rFonts w:ascii="ＭＳ Ｐ明朝" w:eastAsia="ＭＳ Ｐ明朝" w:hAnsi="ＭＳ Ｐ明朝" w:hint="eastAsia"/>
          <w:sz w:val="20"/>
          <w:szCs w:val="20"/>
          <w:vertAlign w:val="superscript"/>
        </w:rPr>
        <w:t>2</w:t>
      </w:r>
      <w:r w:rsidR="007E3E7A" w:rsidRPr="007E3E7A">
        <w:rPr>
          <w:rFonts w:ascii="ＭＳ Ｐ明朝" w:eastAsia="ＭＳ Ｐ明朝" w:hAnsi="ＭＳ Ｐ明朝" w:hint="eastAsia"/>
          <w:sz w:val="20"/>
          <w:szCs w:val="20"/>
        </w:rPr>
        <w:t>=</w:t>
      </w:r>
      <w:r w:rsidR="00755CDB" w:rsidRPr="007E3E7A">
        <w:rPr>
          <w:rFonts w:ascii="ＭＳ Ｐ明朝" w:eastAsia="ＭＳ Ｐ明朝" w:hAnsi="ＭＳ Ｐ明朝" w:hint="eastAsia"/>
          <w:sz w:val="20"/>
          <w:szCs w:val="20"/>
        </w:rPr>
        <w:t>0.98という高い線形の関係が確認された。次に，</w:t>
      </w:r>
      <w:r w:rsidR="00BA19C9">
        <w:rPr>
          <w:rFonts w:ascii="ＭＳ Ｐ明朝" w:eastAsia="ＭＳ Ｐ明朝" w:hAnsi="ＭＳ Ｐ明朝" w:hint="eastAsia"/>
          <w:sz w:val="20"/>
          <w:szCs w:val="20"/>
        </w:rPr>
        <w:t>林冠のLAIの季節変化が正確に測定されている</w:t>
      </w:r>
      <w:r w:rsidR="00A943D4" w:rsidRPr="007E3E7A">
        <w:rPr>
          <w:rFonts w:ascii="ＭＳ Ｐ明朝" w:eastAsia="ＭＳ Ｐ明朝" w:hAnsi="ＭＳ Ｐ明朝"/>
          <w:sz w:val="20"/>
          <w:szCs w:val="20"/>
        </w:rPr>
        <w:t>JaLTER</w:t>
      </w:r>
      <w:r w:rsidR="00A943D4" w:rsidRPr="007E3E7A">
        <w:rPr>
          <w:rFonts w:ascii="ＭＳ Ｐ明朝" w:eastAsia="ＭＳ Ｐ明朝" w:hAnsi="ＭＳ Ｐ明朝" w:hint="eastAsia"/>
          <w:sz w:val="20"/>
          <w:szCs w:val="20"/>
        </w:rPr>
        <w:t>の</w:t>
      </w:r>
      <w:r w:rsidR="00755CDB" w:rsidRPr="007E3E7A">
        <w:rPr>
          <w:rFonts w:ascii="ＭＳ Ｐ明朝" w:eastAsia="ＭＳ Ｐ明朝" w:hAnsi="ＭＳ Ｐ明朝" w:hint="eastAsia"/>
          <w:sz w:val="20"/>
          <w:szCs w:val="20"/>
        </w:rPr>
        <w:t>高山</w:t>
      </w:r>
      <w:r w:rsidR="00A943D4" w:rsidRPr="007E3E7A">
        <w:rPr>
          <w:rFonts w:ascii="ＭＳ Ｐ明朝" w:eastAsia="ＭＳ Ｐ明朝" w:hAnsi="ＭＳ Ｐ明朝" w:hint="eastAsia"/>
          <w:sz w:val="20"/>
          <w:szCs w:val="20"/>
        </w:rPr>
        <w:t>サイトの</w:t>
      </w:r>
      <w:r w:rsidR="00755CDB" w:rsidRPr="007E3E7A">
        <w:rPr>
          <w:rFonts w:ascii="ＭＳ Ｐ明朝" w:eastAsia="ＭＳ Ｐ明朝" w:hAnsi="ＭＳ Ｐ明朝" w:hint="eastAsia"/>
          <w:sz w:val="20"/>
          <w:szCs w:val="20"/>
        </w:rPr>
        <w:t>落葉広葉樹林</w:t>
      </w:r>
      <w:r w:rsidR="00A943D4" w:rsidRPr="007E3E7A">
        <w:rPr>
          <w:rFonts w:ascii="ＭＳ Ｐ明朝" w:eastAsia="ＭＳ Ｐ明朝" w:hAnsi="ＭＳ Ｐ明朝" w:hint="eastAsia"/>
          <w:sz w:val="20"/>
          <w:szCs w:val="20"/>
        </w:rPr>
        <w:t>で</w:t>
      </w:r>
      <w:r w:rsidR="00BA19C9" w:rsidRPr="00BA19C9">
        <w:rPr>
          <w:rFonts w:ascii="ＭＳ Ｐ明朝" w:eastAsia="ＭＳ Ｐ明朝" w:hAnsi="ＭＳ Ｐ明朝" w:hint="eastAsia"/>
          <w:sz w:val="20"/>
          <w:szCs w:val="20"/>
        </w:rPr>
        <w:t>NIR/PAR測定を</w:t>
      </w:r>
      <w:r w:rsidR="00A943D4" w:rsidRPr="007E3E7A">
        <w:rPr>
          <w:rFonts w:ascii="ＭＳ Ｐ明朝" w:eastAsia="ＭＳ Ｐ明朝" w:hAnsi="ＭＳ Ｐ明朝" w:hint="eastAsia"/>
          <w:sz w:val="20"/>
          <w:szCs w:val="20"/>
        </w:rPr>
        <w:t>行い</w:t>
      </w:r>
      <w:r w:rsidR="00755CDB" w:rsidRPr="007E3E7A">
        <w:rPr>
          <w:rFonts w:ascii="ＭＳ Ｐ明朝" w:eastAsia="ＭＳ Ｐ明朝" w:hAnsi="ＭＳ Ｐ明朝" w:hint="eastAsia"/>
          <w:sz w:val="20"/>
          <w:szCs w:val="20"/>
        </w:rPr>
        <w:t>，フェノロジカルなLAI変化との関係を</w:t>
      </w:r>
      <w:r w:rsidR="00BA19C9">
        <w:rPr>
          <w:rFonts w:ascii="ＭＳ Ｐ明朝" w:eastAsia="ＭＳ Ｐ明朝" w:hAnsi="ＭＳ Ｐ明朝" w:hint="eastAsia"/>
          <w:sz w:val="20"/>
          <w:szCs w:val="20"/>
        </w:rPr>
        <w:t>出葉前から落葉後まで</w:t>
      </w:r>
      <w:r w:rsidR="00755CDB" w:rsidRPr="007E3E7A">
        <w:rPr>
          <w:rFonts w:ascii="ＭＳ Ｐ明朝" w:eastAsia="ＭＳ Ｐ明朝" w:hAnsi="ＭＳ Ｐ明朝" w:hint="eastAsia"/>
          <w:sz w:val="20"/>
          <w:szCs w:val="20"/>
        </w:rPr>
        <w:t>確認した</w:t>
      </w:r>
      <w:r w:rsidR="00A943D4" w:rsidRPr="007E3E7A">
        <w:rPr>
          <w:rFonts w:ascii="ＭＳ Ｐ明朝" w:eastAsia="ＭＳ Ｐ明朝" w:hAnsi="ＭＳ Ｐ明朝" w:hint="eastAsia"/>
          <w:sz w:val="20"/>
          <w:szCs w:val="20"/>
        </w:rPr>
        <w:t>（Kume et al. 2010</w:t>
      </w:r>
      <w:r w:rsidR="00A943D4" w:rsidRPr="007E3E7A">
        <w:rPr>
          <w:rFonts w:ascii="ＭＳ Ｐ明朝" w:eastAsia="ＭＳ Ｐ明朝" w:hAnsi="ＭＳ Ｐ明朝"/>
          <w:sz w:val="20"/>
          <w:szCs w:val="20"/>
        </w:rPr>
        <w:t>）</w:t>
      </w:r>
      <w:r w:rsidR="00755CDB" w:rsidRPr="007E3E7A">
        <w:rPr>
          <w:rFonts w:ascii="ＭＳ Ｐ明朝" w:eastAsia="ＭＳ Ｐ明朝" w:hAnsi="ＭＳ Ｐ明朝" w:hint="eastAsia"/>
          <w:sz w:val="20"/>
          <w:szCs w:val="20"/>
        </w:rPr>
        <w:t>。</w:t>
      </w:r>
      <w:r w:rsidR="00A943D4" w:rsidRPr="007E3E7A">
        <w:rPr>
          <w:rFonts w:ascii="ＭＳ Ｐ明朝" w:eastAsia="ＭＳ Ｐ明朝" w:hAnsi="ＭＳ Ｐ明朝" w:hint="eastAsia"/>
          <w:sz w:val="20"/>
          <w:szCs w:val="20"/>
        </w:rPr>
        <w:t>林冠上の</w:t>
      </w:r>
      <w:r w:rsidR="00755CDB" w:rsidRPr="007E3E7A">
        <w:rPr>
          <w:rFonts w:ascii="ＭＳ Ｐ明朝" w:eastAsia="ＭＳ Ｐ明朝" w:hAnsi="ＭＳ Ｐ明朝" w:hint="eastAsia"/>
          <w:sz w:val="20"/>
          <w:szCs w:val="20"/>
        </w:rPr>
        <w:t>タワー</w:t>
      </w:r>
      <w:r w:rsidR="00A943D4" w:rsidRPr="007E3E7A">
        <w:rPr>
          <w:rFonts w:ascii="ＭＳ Ｐ明朝" w:eastAsia="ＭＳ Ｐ明朝" w:hAnsi="ＭＳ Ｐ明朝" w:hint="eastAsia"/>
          <w:sz w:val="20"/>
          <w:szCs w:val="20"/>
        </w:rPr>
        <w:t>観測では</w:t>
      </w:r>
      <w:r w:rsidR="00755CDB" w:rsidRPr="007E3E7A">
        <w:rPr>
          <w:rFonts w:ascii="ＭＳ Ｐ明朝" w:eastAsia="ＭＳ Ｐ明朝" w:hAnsi="ＭＳ Ｐ明朝"/>
          <w:sz w:val="20"/>
          <w:szCs w:val="20"/>
        </w:rPr>
        <w:t>NIR/PAR</w:t>
      </w:r>
      <w:r w:rsidR="00755CDB" w:rsidRPr="007E3E7A">
        <w:rPr>
          <w:rFonts w:ascii="ＭＳ Ｐ明朝" w:eastAsia="ＭＳ Ｐ明朝" w:hAnsi="ＭＳ Ｐ明朝" w:hint="eastAsia"/>
          <w:sz w:val="20"/>
          <w:szCs w:val="20"/>
        </w:rPr>
        <w:t>は</w:t>
      </w:r>
      <w:r w:rsidR="00D93EE0" w:rsidRPr="007E3E7A">
        <w:rPr>
          <w:rFonts w:ascii="ＭＳ Ｐ明朝" w:eastAsia="ＭＳ Ｐ明朝" w:hAnsi="ＭＳ Ｐ明朝" w:hint="eastAsia"/>
          <w:sz w:val="20"/>
          <w:szCs w:val="20"/>
        </w:rPr>
        <w:t>日中を通じて</w:t>
      </w:r>
      <w:r w:rsidR="00755CDB" w:rsidRPr="007E3E7A">
        <w:rPr>
          <w:rFonts w:ascii="ＭＳ Ｐ明朝" w:eastAsia="ＭＳ Ｐ明朝" w:hAnsi="ＭＳ Ｐ明朝" w:hint="eastAsia"/>
          <w:sz w:val="20"/>
          <w:szCs w:val="20"/>
        </w:rPr>
        <w:t>0.8</w:t>
      </w:r>
      <w:r w:rsidR="00D93EE0" w:rsidRPr="007E3E7A">
        <w:rPr>
          <w:rFonts w:ascii="ＭＳ Ｐ明朝" w:eastAsia="ＭＳ Ｐ明朝" w:hAnsi="ＭＳ Ｐ明朝" w:hint="eastAsia"/>
          <w:sz w:val="20"/>
          <w:szCs w:val="20"/>
        </w:rPr>
        <w:t>3程度の値を示し，天候や季節によらずほぼ一定であった。このことは，地表から上空を測定した場合，</w:t>
      </w:r>
      <w:r w:rsidR="00BA19C9" w:rsidRPr="00BA19C9">
        <w:rPr>
          <w:rFonts w:ascii="ＭＳ Ｐ明朝" w:eastAsia="ＭＳ Ｐ明朝" w:hAnsi="ＭＳ Ｐ明朝" w:hint="eastAsia"/>
          <w:sz w:val="20"/>
          <w:szCs w:val="20"/>
        </w:rPr>
        <w:t>背景比率</w:t>
      </w:r>
      <w:r w:rsidR="00BA19C9">
        <w:rPr>
          <w:rFonts w:ascii="ＭＳ Ｐ明朝" w:eastAsia="ＭＳ Ｐ明朝" w:hAnsi="ＭＳ Ｐ明朝" w:hint="eastAsia"/>
          <w:sz w:val="20"/>
          <w:szCs w:val="20"/>
        </w:rPr>
        <w:t>としての</w:t>
      </w:r>
      <w:r w:rsidR="00D93EE0" w:rsidRPr="007E3E7A">
        <w:rPr>
          <w:rFonts w:ascii="ＭＳ Ｐ明朝" w:eastAsia="ＭＳ Ｐ明朝" w:hAnsi="ＭＳ Ｐ明朝"/>
          <w:sz w:val="20"/>
          <w:szCs w:val="20"/>
        </w:rPr>
        <w:t>NIR/PAR</w:t>
      </w:r>
      <w:r w:rsidR="00D93EE0" w:rsidRPr="007E3E7A">
        <w:rPr>
          <w:rFonts w:ascii="ＭＳ Ｐ明朝" w:eastAsia="ＭＳ Ｐ明朝" w:hAnsi="ＭＳ Ｐ明朝" w:hint="eastAsia"/>
          <w:sz w:val="20"/>
          <w:szCs w:val="20"/>
        </w:rPr>
        <w:t>は</w:t>
      </w:r>
      <w:r w:rsidR="0048149A">
        <w:rPr>
          <w:rFonts w:ascii="ＭＳ Ｐ明朝" w:eastAsia="ＭＳ Ｐ明朝" w:hAnsi="ＭＳ Ｐ明朝" w:hint="eastAsia"/>
          <w:sz w:val="20"/>
          <w:szCs w:val="20"/>
        </w:rPr>
        <w:t>ほぼ</w:t>
      </w:r>
      <w:r w:rsidR="00D93EE0" w:rsidRPr="007E3E7A">
        <w:rPr>
          <w:rFonts w:ascii="ＭＳ Ｐ明朝" w:eastAsia="ＭＳ Ｐ明朝" w:hAnsi="ＭＳ Ｐ明朝" w:hint="eastAsia"/>
          <w:sz w:val="20"/>
          <w:szCs w:val="20"/>
        </w:rPr>
        <w:t>一定と見なせることを示している。植生下の林床における</w:t>
      </w:r>
      <w:r w:rsidR="00D93EE0" w:rsidRPr="007E3E7A">
        <w:rPr>
          <w:rFonts w:ascii="ＭＳ Ｐ明朝" w:eastAsia="ＭＳ Ｐ明朝" w:hAnsi="ＭＳ Ｐ明朝"/>
          <w:sz w:val="20"/>
          <w:szCs w:val="20"/>
        </w:rPr>
        <w:t>NIR/PAR</w:t>
      </w:r>
      <w:r w:rsidR="00D93EE0" w:rsidRPr="007E3E7A">
        <w:rPr>
          <w:rFonts w:ascii="ＭＳ Ｐ明朝" w:eastAsia="ＭＳ Ｐ明朝" w:hAnsi="ＭＳ Ｐ明朝" w:hint="eastAsia"/>
          <w:sz w:val="20"/>
          <w:szCs w:val="20"/>
        </w:rPr>
        <w:t>の瞬時値は，１年の間では１～８程度までの値をとり，林冠が閉じた時期には１日の</w:t>
      </w:r>
      <w:r w:rsidR="009E627A" w:rsidRPr="007E3E7A">
        <w:rPr>
          <w:rFonts w:ascii="ＭＳ Ｐ明朝" w:eastAsia="ＭＳ Ｐ明朝" w:hAnsi="ＭＳ Ｐ明朝" w:hint="eastAsia"/>
          <w:sz w:val="20"/>
          <w:szCs w:val="20"/>
        </w:rPr>
        <w:t>間に</w:t>
      </w:r>
      <w:r w:rsidR="00D93EE0" w:rsidRPr="007E3E7A">
        <w:rPr>
          <w:rFonts w:ascii="ＭＳ Ｐ明朝" w:eastAsia="ＭＳ Ｐ明朝" w:hAnsi="ＭＳ Ｐ明朝" w:hint="eastAsia"/>
          <w:sz w:val="20"/>
          <w:szCs w:val="20"/>
        </w:rPr>
        <w:t>２～４程度</w:t>
      </w:r>
      <w:r w:rsidR="009E627A" w:rsidRPr="007E3E7A">
        <w:rPr>
          <w:rFonts w:ascii="ＭＳ Ｐ明朝" w:eastAsia="ＭＳ Ｐ明朝" w:hAnsi="ＭＳ Ｐ明朝" w:hint="eastAsia"/>
          <w:sz w:val="20"/>
          <w:szCs w:val="20"/>
        </w:rPr>
        <w:t>の</w:t>
      </w:r>
      <w:r w:rsidR="00437B1D">
        <w:rPr>
          <w:rFonts w:ascii="ＭＳ Ｐ明朝" w:eastAsia="ＭＳ Ｐ明朝" w:hAnsi="ＭＳ Ｐ明朝" w:hint="eastAsia"/>
          <w:sz w:val="20"/>
          <w:szCs w:val="20"/>
        </w:rPr>
        <w:t>幅で</w:t>
      </w:r>
      <w:r w:rsidR="00D93EE0" w:rsidRPr="007E3E7A">
        <w:rPr>
          <w:rFonts w:ascii="ＭＳ Ｐ明朝" w:eastAsia="ＭＳ Ｐ明朝" w:hAnsi="ＭＳ Ｐ明朝" w:hint="eastAsia"/>
          <w:sz w:val="20"/>
          <w:szCs w:val="20"/>
        </w:rPr>
        <w:t>変動していた。</w:t>
      </w:r>
      <w:r w:rsidR="008F45D8" w:rsidRPr="008F45D8">
        <w:rPr>
          <w:rFonts w:ascii="ＭＳ Ｐ明朝" w:eastAsia="ＭＳ Ｐ明朝" w:hAnsi="ＭＳ Ｐ明朝" w:hint="eastAsia"/>
          <w:sz w:val="20"/>
          <w:szCs w:val="20"/>
        </w:rPr>
        <w:t>季節的な</w:t>
      </w:r>
      <w:r w:rsidR="00D93EE0" w:rsidRPr="007E3E7A">
        <w:rPr>
          <w:rFonts w:ascii="ＭＳ Ｐ明朝" w:eastAsia="ＭＳ Ｐ明朝" w:hAnsi="ＭＳ Ｐ明朝"/>
          <w:sz w:val="20"/>
          <w:szCs w:val="20"/>
        </w:rPr>
        <w:t>NIR/PAR</w:t>
      </w:r>
      <w:r w:rsidR="00BA19C9">
        <w:rPr>
          <w:rFonts w:ascii="ＭＳ Ｐ明朝" w:eastAsia="ＭＳ Ｐ明朝" w:hAnsi="ＭＳ Ｐ明朝" w:hint="eastAsia"/>
          <w:sz w:val="20"/>
          <w:szCs w:val="20"/>
        </w:rPr>
        <w:t>の変化は</w:t>
      </w:r>
      <w:r w:rsidR="00D93EE0" w:rsidRPr="007E3E7A">
        <w:rPr>
          <w:rFonts w:ascii="ＭＳ Ｐ明朝" w:eastAsia="ＭＳ Ｐ明朝" w:hAnsi="ＭＳ Ｐ明朝" w:hint="eastAsia"/>
          <w:sz w:val="20"/>
          <w:szCs w:val="20"/>
        </w:rPr>
        <w:t>林冠の葉量</w:t>
      </w:r>
      <w:r w:rsidR="00BA19C9">
        <w:rPr>
          <w:rFonts w:ascii="ＭＳ Ｐ明朝" w:eastAsia="ＭＳ Ｐ明朝" w:hAnsi="ＭＳ Ｐ明朝" w:hint="eastAsia"/>
          <w:sz w:val="20"/>
          <w:szCs w:val="20"/>
        </w:rPr>
        <w:t>増減に</w:t>
      </w:r>
      <w:r w:rsidR="00D93EE0" w:rsidRPr="007E3E7A">
        <w:rPr>
          <w:rFonts w:ascii="ＭＳ Ｐ明朝" w:eastAsia="ＭＳ Ｐ明朝" w:hAnsi="ＭＳ Ｐ明朝" w:hint="eastAsia"/>
          <w:sz w:val="20"/>
          <w:szCs w:val="20"/>
        </w:rPr>
        <w:t>ともなって</w:t>
      </w:r>
      <w:r w:rsidR="00BA19C9">
        <w:rPr>
          <w:rFonts w:ascii="ＭＳ Ｐ明朝" w:eastAsia="ＭＳ Ｐ明朝" w:hAnsi="ＭＳ Ｐ明朝" w:hint="eastAsia"/>
          <w:sz w:val="20"/>
          <w:szCs w:val="20"/>
        </w:rPr>
        <w:t>生じていた。一方</w:t>
      </w:r>
      <w:r w:rsidR="00D93EE0" w:rsidRPr="007E3E7A">
        <w:rPr>
          <w:rFonts w:ascii="ＭＳ Ｐ明朝" w:eastAsia="ＭＳ Ｐ明朝" w:hAnsi="ＭＳ Ｐ明朝" w:hint="eastAsia"/>
          <w:sz w:val="20"/>
          <w:szCs w:val="20"/>
        </w:rPr>
        <w:t>，</w:t>
      </w:r>
      <w:r w:rsidR="009E627A" w:rsidRPr="007E3E7A">
        <w:rPr>
          <w:rFonts w:ascii="ＭＳ Ｐ明朝" w:eastAsia="ＭＳ Ｐ明朝" w:hAnsi="ＭＳ Ｐ明朝" w:hint="eastAsia"/>
          <w:sz w:val="20"/>
          <w:szCs w:val="20"/>
        </w:rPr>
        <w:t>１日の間の変動は樹冠構造の不均一性</w:t>
      </w:r>
      <w:r w:rsidR="00876F9C" w:rsidRPr="007E3E7A">
        <w:rPr>
          <w:rFonts w:ascii="ＭＳ Ｐ明朝" w:eastAsia="ＭＳ Ｐ明朝" w:hAnsi="ＭＳ Ｐ明朝" w:hint="eastAsia"/>
          <w:sz w:val="20"/>
          <w:szCs w:val="20"/>
        </w:rPr>
        <w:t>によって生じており，それに雲量変化が影響していると考えられた。このような</w:t>
      </w:r>
      <w:r w:rsidR="00BA19C9" w:rsidRPr="00BA19C9">
        <w:rPr>
          <w:rFonts w:ascii="ＭＳ Ｐ明朝" w:eastAsia="ＭＳ Ｐ明朝" w:hAnsi="ＭＳ Ｐ明朝" w:hint="eastAsia"/>
          <w:sz w:val="20"/>
          <w:szCs w:val="20"/>
        </w:rPr>
        <w:t>NIR/PAR</w:t>
      </w:r>
      <w:r w:rsidR="00BA19C9">
        <w:rPr>
          <w:rFonts w:ascii="ＭＳ Ｐ明朝" w:eastAsia="ＭＳ Ｐ明朝" w:hAnsi="ＭＳ Ｐ明朝" w:hint="eastAsia"/>
          <w:sz w:val="20"/>
          <w:szCs w:val="20"/>
        </w:rPr>
        <w:t>の</w:t>
      </w:r>
      <w:r w:rsidR="00876F9C" w:rsidRPr="007E3E7A">
        <w:rPr>
          <w:rFonts w:ascii="ＭＳ Ｐ明朝" w:eastAsia="ＭＳ Ｐ明朝" w:hAnsi="ＭＳ Ｐ明朝" w:hint="eastAsia"/>
          <w:sz w:val="20"/>
          <w:szCs w:val="20"/>
        </w:rPr>
        <w:t>日内変化の影響は，</w:t>
      </w:r>
      <w:r w:rsidR="00876F9C" w:rsidRPr="007E3E7A">
        <w:rPr>
          <w:rFonts w:ascii="ＭＳ Ｐ明朝" w:eastAsia="ＭＳ Ｐ明朝" w:hAnsi="ＭＳ Ｐ明朝"/>
          <w:sz w:val="20"/>
          <w:szCs w:val="20"/>
        </w:rPr>
        <w:t>NIR</w:t>
      </w:r>
      <w:r w:rsidR="00876F9C" w:rsidRPr="007E3E7A">
        <w:rPr>
          <w:rFonts w:ascii="ＭＳ Ｐ明朝" w:eastAsia="ＭＳ Ｐ明朝" w:hAnsi="ＭＳ Ｐ明朝" w:hint="eastAsia"/>
          <w:sz w:val="20"/>
          <w:szCs w:val="20"/>
        </w:rPr>
        <w:t>と</w:t>
      </w:r>
      <w:r w:rsidR="00876F9C" w:rsidRPr="007E3E7A">
        <w:rPr>
          <w:rFonts w:ascii="ＭＳ Ｐ明朝" w:eastAsia="ＭＳ Ｐ明朝" w:hAnsi="ＭＳ Ｐ明朝"/>
          <w:sz w:val="20"/>
          <w:szCs w:val="20"/>
        </w:rPr>
        <w:t>PAR</w:t>
      </w:r>
      <w:r w:rsidR="00876F9C" w:rsidRPr="007E3E7A">
        <w:rPr>
          <w:rFonts w:ascii="ＭＳ Ｐ明朝" w:eastAsia="ＭＳ Ｐ明朝" w:hAnsi="ＭＳ Ｐ明朝" w:hint="eastAsia"/>
          <w:sz w:val="20"/>
          <w:szCs w:val="20"/>
        </w:rPr>
        <w:t>の日積算値から</w:t>
      </w:r>
      <w:r w:rsidR="00BA19C9">
        <w:rPr>
          <w:rFonts w:ascii="ＭＳ Ｐ明朝" w:eastAsia="ＭＳ Ｐ明朝" w:hAnsi="ＭＳ Ｐ明朝" w:hint="eastAsia"/>
          <w:sz w:val="20"/>
          <w:szCs w:val="20"/>
        </w:rPr>
        <w:t>比を</w:t>
      </w:r>
      <w:r w:rsidR="00876F9C" w:rsidRPr="007E3E7A">
        <w:rPr>
          <w:rFonts w:ascii="ＭＳ Ｐ明朝" w:eastAsia="ＭＳ Ｐ明朝" w:hAnsi="ＭＳ Ｐ明朝" w:hint="eastAsia"/>
          <w:sz w:val="20"/>
          <w:szCs w:val="20"/>
        </w:rPr>
        <w:t>求めることでほぼ解消することが</w:t>
      </w:r>
      <w:r w:rsidR="0048149A">
        <w:rPr>
          <w:rFonts w:ascii="ＭＳ Ｐ明朝" w:eastAsia="ＭＳ Ｐ明朝" w:hAnsi="ＭＳ Ｐ明朝" w:hint="eastAsia"/>
          <w:sz w:val="20"/>
          <w:szCs w:val="20"/>
        </w:rPr>
        <w:t>できた</w:t>
      </w:r>
      <w:r w:rsidR="00876F9C" w:rsidRPr="007E3E7A">
        <w:rPr>
          <w:rFonts w:ascii="ＭＳ Ｐ明朝" w:eastAsia="ＭＳ Ｐ明朝" w:hAnsi="ＭＳ Ｐ明朝" w:hint="eastAsia"/>
          <w:sz w:val="20"/>
          <w:szCs w:val="20"/>
        </w:rPr>
        <w:t>。</w:t>
      </w:r>
      <w:r w:rsidR="0048149A">
        <w:rPr>
          <w:rFonts w:ascii="ＭＳ Ｐ明朝" w:eastAsia="ＭＳ Ｐ明朝" w:hAnsi="ＭＳ Ｐ明朝" w:hint="eastAsia"/>
          <w:sz w:val="20"/>
          <w:szCs w:val="20"/>
        </w:rPr>
        <w:t>一方，</w:t>
      </w:r>
      <w:r w:rsidR="002D7423" w:rsidRPr="002D7423">
        <w:rPr>
          <w:rFonts w:ascii="ＭＳ Ｐ明朝" w:eastAsia="ＭＳ Ｐ明朝" w:hAnsi="ＭＳ Ｐ明朝" w:hint="eastAsia"/>
          <w:sz w:val="20"/>
          <w:szCs w:val="20"/>
        </w:rPr>
        <w:t>NIR/PAR比</w:t>
      </w:r>
      <w:r w:rsidR="002D7423">
        <w:rPr>
          <w:rFonts w:ascii="ＭＳ Ｐ明朝" w:eastAsia="ＭＳ Ｐ明朝" w:hAnsi="ＭＳ Ｐ明朝" w:hint="eastAsia"/>
          <w:sz w:val="20"/>
          <w:szCs w:val="20"/>
        </w:rPr>
        <w:t>の</w:t>
      </w:r>
      <w:r w:rsidR="00BA19C9">
        <w:rPr>
          <w:rFonts w:ascii="ＭＳ Ｐ明朝" w:eastAsia="ＭＳ Ｐ明朝" w:hAnsi="ＭＳ Ｐ明朝" w:hint="eastAsia"/>
          <w:sz w:val="20"/>
          <w:szCs w:val="20"/>
        </w:rPr>
        <w:t>瞬時値</w:t>
      </w:r>
      <w:r w:rsidR="00876F9C" w:rsidRPr="007E3E7A">
        <w:rPr>
          <w:rFonts w:ascii="ＭＳ Ｐ明朝" w:eastAsia="ＭＳ Ｐ明朝" w:hAnsi="ＭＳ Ｐ明朝" w:hint="eastAsia"/>
          <w:sz w:val="20"/>
          <w:szCs w:val="20"/>
        </w:rPr>
        <w:t>を直接平均化すると，陽斑の影響が過小評価され</w:t>
      </w:r>
      <w:r w:rsidR="00B717EF" w:rsidRPr="007E3E7A">
        <w:rPr>
          <w:rFonts w:ascii="ＭＳ Ｐ明朝" w:eastAsia="ＭＳ Ｐ明朝" w:hAnsi="ＭＳ Ｐ明朝" w:hint="eastAsia"/>
          <w:sz w:val="20"/>
          <w:szCs w:val="20"/>
        </w:rPr>
        <w:t>，</w:t>
      </w:r>
      <w:r w:rsidR="00876F9C" w:rsidRPr="007E3E7A">
        <w:rPr>
          <w:rFonts w:ascii="ＭＳ Ｐ明朝" w:eastAsia="ＭＳ Ｐ明朝" w:hAnsi="ＭＳ Ｐ明朝" w:hint="eastAsia"/>
          <w:sz w:val="20"/>
          <w:szCs w:val="20"/>
        </w:rPr>
        <w:t>大きな誤差を生じる可能性があ</w:t>
      </w:r>
      <w:r w:rsidR="0048149A">
        <w:rPr>
          <w:rFonts w:ascii="ＭＳ Ｐ明朝" w:eastAsia="ＭＳ Ｐ明朝" w:hAnsi="ＭＳ Ｐ明朝" w:hint="eastAsia"/>
          <w:sz w:val="20"/>
          <w:szCs w:val="20"/>
        </w:rPr>
        <w:t>った</w:t>
      </w:r>
      <w:r w:rsidR="00876F9C" w:rsidRPr="007E3E7A">
        <w:rPr>
          <w:rFonts w:ascii="ＭＳ Ｐ明朝" w:eastAsia="ＭＳ Ｐ明朝" w:hAnsi="ＭＳ Ｐ明朝" w:hint="eastAsia"/>
          <w:sz w:val="20"/>
          <w:szCs w:val="20"/>
        </w:rPr>
        <w:t>。日積算値から求められた</w:t>
      </w:r>
      <w:r w:rsidR="00B717EF" w:rsidRPr="007E3E7A">
        <w:rPr>
          <w:rFonts w:ascii="ＭＳ Ｐ明朝" w:eastAsia="ＭＳ Ｐ明朝" w:hAnsi="ＭＳ Ｐ明朝" w:hint="eastAsia"/>
          <w:sz w:val="20"/>
          <w:szCs w:val="20"/>
        </w:rPr>
        <w:t>林床の</w:t>
      </w:r>
      <w:r w:rsidR="00876F9C" w:rsidRPr="007E3E7A">
        <w:rPr>
          <w:rFonts w:ascii="ＭＳ Ｐ明朝" w:eastAsia="ＭＳ Ｐ明朝" w:hAnsi="ＭＳ Ｐ明朝"/>
          <w:sz w:val="20"/>
          <w:szCs w:val="20"/>
        </w:rPr>
        <w:t>NIR/PAR</w:t>
      </w:r>
      <w:r w:rsidR="00B717EF" w:rsidRPr="007E3E7A">
        <w:rPr>
          <w:rFonts w:ascii="ＭＳ Ｐ明朝" w:eastAsia="ＭＳ Ｐ明朝" w:hAnsi="ＭＳ Ｐ明朝" w:hint="eastAsia"/>
          <w:sz w:val="20"/>
          <w:szCs w:val="20"/>
        </w:rPr>
        <w:t>の対数と</w:t>
      </w:r>
      <w:r w:rsidR="00876F9C" w:rsidRPr="007E3E7A">
        <w:rPr>
          <w:rFonts w:ascii="ＭＳ Ｐ明朝" w:eastAsia="ＭＳ Ｐ明朝" w:hAnsi="ＭＳ Ｐ明朝" w:hint="eastAsia"/>
          <w:sz w:val="20"/>
          <w:szCs w:val="20"/>
        </w:rPr>
        <w:t>LAIの間には</w:t>
      </w:r>
      <w:r w:rsidR="00876F9C" w:rsidRPr="007E3E7A">
        <w:rPr>
          <w:rFonts w:ascii="ＭＳ Ｐ明朝" w:eastAsia="ＭＳ Ｐ明朝" w:hAnsi="ＭＳ Ｐ明朝"/>
          <w:sz w:val="20"/>
          <w:szCs w:val="20"/>
        </w:rPr>
        <w:t>R</w:t>
      </w:r>
      <w:r w:rsidR="00876F9C" w:rsidRPr="0048149A">
        <w:rPr>
          <w:rFonts w:ascii="ＭＳ Ｐ明朝" w:eastAsia="ＭＳ Ｐ明朝" w:hAnsi="ＭＳ Ｐ明朝"/>
          <w:sz w:val="20"/>
          <w:szCs w:val="20"/>
          <w:vertAlign w:val="superscript"/>
        </w:rPr>
        <w:t>2</w:t>
      </w:r>
      <w:r w:rsidR="00B717EF" w:rsidRPr="007E3E7A">
        <w:rPr>
          <w:rFonts w:ascii="ＭＳ Ｐ明朝" w:eastAsia="ＭＳ Ｐ明朝" w:hAnsi="ＭＳ Ｐ明朝" w:hint="eastAsia"/>
          <w:sz w:val="20"/>
          <w:szCs w:val="20"/>
        </w:rPr>
        <w:t>=</w:t>
      </w:r>
      <w:r w:rsidR="00876F9C" w:rsidRPr="007E3E7A">
        <w:rPr>
          <w:rFonts w:ascii="ＭＳ Ｐ明朝" w:eastAsia="ＭＳ Ｐ明朝" w:hAnsi="ＭＳ Ｐ明朝"/>
          <w:sz w:val="20"/>
          <w:szCs w:val="20"/>
        </w:rPr>
        <w:t>0.9</w:t>
      </w:r>
      <w:r w:rsidR="00B717EF" w:rsidRPr="007E3E7A">
        <w:rPr>
          <w:rFonts w:ascii="ＭＳ Ｐ明朝" w:eastAsia="ＭＳ Ｐ明朝" w:hAnsi="ＭＳ Ｐ明朝" w:hint="eastAsia"/>
          <w:sz w:val="20"/>
          <w:szCs w:val="20"/>
        </w:rPr>
        <w:t>7</w:t>
      </w:r>
      <w:r w:rsidR="00876F9C" w:rsidRPr="007E3E7A">
        <w:rPr>
          <w:rFonts w:ascii="ＭＳ Ｐ明朝" w:eastAsia="ＭＳ Ｐ明朝" w:hAnsi="ＭＳ Ｐ明朝" w:hint="eastAsia"/>
          <w:sz w:val="20"/>
          <w:szCs w:val="20"/>
        </w:rPr>
        <w:t>という</w:t>
      </w:r>
      <w:r w:rsidR="00B717EF" w:rsidRPr="007E3E7A">
        <w:rPr>
          <w:rFonts w:ascii="ＭＳ Ｐ明朝" w:eastAsia="ＭＳ Ｐ明朝" w:hAnsi="ＭＳ Ｐ明朝" w:hint="eastAsia"/>
          <w:sz w:val="20"/>
          <w:szCs w:val="20"/>
        </w:rPr>
        <w:t>高い相関関係があった。また，林床のNIR/PARはPARi/PARtと</w:t>
      </w:r>
      <w:r w:rsidR="00B717EF" w:rsidRPr="007E3E7A">
        <w:rPr>
          <w:rFonts w:ascii="ＭＳ Ｐ明朝" w:eastAsia="ＭＳ Ｐ明朝" w:hAnsi="ＭＳ Ｐ明朝"/>
          <w:sz w:val="20"/>
          <w:szCs w:val="20"/>
        </w:rPr>
        <w:t>R</w:t>
      </w:r>
      <w:r w:rsidR="00B717EF" w:rsidRPr="0048149A">
        <w:rPr>
          <w:rFonts w:ascii="ＭＳ Ｐ明朝" w:eastAsia="ＭＳ Ｐ明朝" w:hAnsi="ＭＳ Ｐ明朝"/>
          <w:sz w:val="20"/>
          <w:szCs w:val="20"/>
          <w:vertAlign w:val="superscript"/>
        </w:rPr>
        <w:t>2</w:t>
      </w:r>
      <w:r w:rsidR="00B717EF" w:rsidRPr="007E3E7A">
        <w:rPr>
          <w:rFonts w:ascii="ＭＳ Ｐ明朝" w:eastAsia="ＭＳ Ｐ明朝" w:hAnsi="ＭＳ Ｐ明朝"/>
          <w:sz w:val="20"/>
          <w:szCs w:val="20"/>
        </w:rPr>
        <w:t>=0.9</w:t>
      </w:r>
      <w:r w:rsidR="00B717EF" w:rsidRPr="007E3E7A">
        <w:rPr>
          <w:rFonts w:ascii="ＭＳ Ｐ明朝" w:eastAsia="ＭＳ Ｐ明朝" w:hAnsi="ＭＳ Ｐ明朝" w:hint="eastAsia"/>
          <w:sz w:val="20"/>
          <w:szCs w:val="20"/>
        </w:rPr>
        <w:t>6という高い相関関係があった。</w:t>
      </w:r>
    </w:p>
    <w:p w:rsidR="00B717EF" w:rsidRDefault="00B717EF" w:rsidP="004F4AFC">
      <w:pPr>
        <w:adjustRightInd w:val="0"/>
        <w:snapToGrid w:val="0"/>
        <w:spacing w:line="360" w:lineRule="auto"/>
        <w:ind w:firstLineChars="100" w:firstLine="200"/>
        <w:rPr>
          <w:rFonts w:ascii="ＭＳ Ｐ明朝" w:eastAsia="ＭＳ Ｐ明朝" w:hAnsi="ＭＳ Ｐ明朝"/>
          <w:sz w:val="20"/>
          <w:szCs w:val="20"/>
        </w:rPr>
      </w:pPr>
      <w:r w:rsidRPr="007E3E7A">
        <w:rPr>
          <w:rFonts w:ascii="ＭＳ Ｐ明朝" w:eastAsia="ＭＳ Ｐ明朝" w:hAnsi="ＭＳ Ｐ明朝" w:hint="eastAsia"/>
          <w:sz w:val="20"/>
          <w:szCs w:val="20"/>
        </w:rPr>
        <w:t>こ</w:t>
      </w:r>
      <w:r w:rsidR="0048149A">
        <w:rPr>
          <w:rFonts w:ascii="ＭＳ Ｐ明朝" w:eastAsia="ＭＳ Ｐ明朝" w:hAnsi="ＭＳ Ｐ明朝" w:hint="eastAsia"/>
          <w:sz w:val="20"/>
          <w:szCs w:val="20"/>
        </w:rPr>
        <w:t>れら</w:t>
      </w:r>
      <w:r w:rsidRPr="007E3E7A">
        <w:rPr>
          <w:rFonts w:ascii="ＭＳ Ｐ明朝" w:eastAsia="ＭＳ Ｐ明朝" w:hAnsi="ＭＳ Ｐ明朝" w:hint="eastAsia"/>
          <w:sz w:val="20"/>
          <w:szCs w:val="20"/>
        </w:rPr>
        <w:t>の結果は，林床にNIR・PARセンサーを設置し，年間を通じて測定することで，その植生のLAIや葉によるPARの吸収率の変化を連続的に</w:t>
      </w:r>
      <w:r w:rsidR="00276114" w:rsidRPr="007E3E7A">
        <w:rPr>
          <w:rFonts w:ascii="ＭＳ Ｐ明朝" w:eastAsia="ＭＳ Ｐ明朝" w:hAnsi="ＭＳ Ｐ明朝" w:hint="eastAsia"/>
          <w:sz w:val="20"/>
          <w:szCs w:val="20"/>
        </w:rPr>
        <w:t>推定</w:t>
      </w:r>
      <w:r w:rsidRPr="007E3E7A">
        <w:rPr>
          <w:rFonts w:ascii="ＭＳ Ｐ明朝" w:eastAsia="ＭＳ Ｐ明朝" w:hAnsi="ＭＳ Ｐ明朝" w:hint="eastAsia"/>
          <w:sz w:val="20"/>
          <w:szCs w:val="20"/>
        </w:rPr>
        <w:t>できることを示している</w:t>
      </w:r>
      <w:r w:rsidR="006B4341" w:rsidRPr="006B4341">
        <w:rPr>
          <w:rFonts w:ascii="ＭＳ Ｐ明朝" w:eastAsia="ＭＳ Ｐ明朝" w:hAnsi="ＭＳ Ｐ明朝" w:hint="eastAsia"/>
          <w:sz w:val="20"/>
          <w:szCs w:val="20"/>
        </w:rPr>
        <w:t>（図1）</w:t>
      </w:r>
      <w:r w:rsidRPr="007E3E7A">
        <w:rPr>
          <w:rFonts w:ascii="ＭＳ Ｐ明朝" w:eastAsia="ＭＳ Ｐ明朝" w:hAnsi="ＭＳ Ｐ明朝" w:hint="eastAsia"/>
          <w:sz w:val="20"/>
          <w:szCs w:val="20"/>
        </w:rPr>
        <w:t>。</w:t>
      </w:r>
      <w:r w:rsidR="00A943D4" w:rsidRPr="007E3E7A">
        <w:rPr>
          <w:rFonts w:ascii="ＭＳ Ｐ明朝" w:eastAsia="ＭＳ Ｐ明朝" w:hAnsi="ＭＳ Ｐ明朝" w:hint="eastAsia"/>
          <w:sz w:val="20"/>
          <w:szCs w:val="20"/>
        </w:rPr>
        <w:t>このセンサーはMIJ-15という商品名で日本環境計測から販売されており，</w:t>
      </w:r>
      <w:r w:rsidR="006B4341">
        <w:rPr>
          <w:rFonts w:ascii="ＭＳ Ｐ明朝" w:eastAsia="ＭＳ Ｐ明朝" w:hAnsi="ＭＳ Ｐ明朝" w:hint="eastAsia"/>
          <w:sz w:val="20"/>
          <w:szCs w:val="20"/>
        </w:rPr>
        <w:t>現在，いくつかの</w:t>
      </w:r>
      <w:r w:rsidR="00A943D4" w:rsidRPr="007E3E7A">
        <w:rPr>
          <w:rFonts w:ascii="ＭＳ Ｐ明朝" w:eastAsia="ＭＳ Ｐ明朝" w:hAnsi="ＭＳ Ｐ明朝" w:hint="eastAsia"/>
          <w:sz w:val="20"/>
          <w:szCs w:val="20"/>
        </w:rPr>
        <w:t>衛星リモートセンシング技術開発プロジェクトの地上観測計画でも試験的に採用されて実用化の検討が行われている。</w:t>
      </w:r>
    </w:p>
    <w:p w:rsidR="002D7423" w:rsidRDefault="002D7423" w:rsidP="002D7423">
      <w:pPr>
        <w:adjustRightInd w:val="0"/>
        <w:snapToGrid w:val="0"/>
        <w:spacing w:line="360" w:lineRule="auto"/>
        <w:rPr>
          <w:rFonts w:ascii="ＭＳ Ｐ明朝" w:eastAsia="ＭＳ Ｐ明朝" w:hAnsi="ＭＳ Ｐ明朝"/>
          <w:sz w:val="20"/>
          <w:szCs w:val="20"/>
        </w:rPr>
      </w:pPr>
    </w:p>
    <w:p w:rsidR="005C6614" w:rsidRPr="007E3E7A" w:rsidRDefault="002D7423" w:rsidP="005C6614">
      <w:pPr>
        <w:adjustRightInd w:val="0"/>
        <w:snapToGrid w:val="0"/>
        <w:spacing w:line="360" w:lineRule="auto"/>
        <w:rPr>
          <w:rFonts w:ascii="ＭＳ Ｐ明朝" w:eastAsia="ＭＳ Ｐ明朝" w:hAnsi="ＭＳ Ｐ明朝"/>
          <w:sz w:val="20"/>
          <w:szCs w:val="20"/>
        </w:rPr>
      </w:pPr>
      <w:r>
        <w:rPr>
          <w:rFonts w:ascii="ＭＳ Ｐ明朝" w:eastAsia="ＭＳ Ｐ明朝" w:hAnsi="ＭＳ Ｐ明朝" w:hint="eastAsia"/>
          <w:sz w:val="20"/>
          <w:szCs w:val="20"/>
        </w:rPr>
        <w:t xml:space="preserve">引用文献　</w:t>
      </w:r>
      <w:r w:rsidR="005C6614" w:rsidRPr="007E3E7A">
        <w:rPr>
          <w:rFonts w:ascii="ＭＳ Ｐ明朝" w:eastAsia="ＭＳ Ｐ明朝" w:hAnsi="ＭＳ Ｐ明朝" w:hint="eastAsia"/>
          <w:sz w:val="20"/>
          <w:szCs w:val="20"/>
        </w:rPr>
        <w:t xml:space="preserve">Kume et al. (2010) </w:t>
      </w:r>
      <w:r w:rsidR="005C6614" w:rsidRPr="007E3E7A">
        <w:rPr>
          <w:rFonts w:ascii="ＭＳ Ｐ明朝" w:eastAsia="ＭＳ Ｐ明朝" w:hAnsi="ＭＳ Ｐ明朝"/>
          <w:sz w:val="20"/>
          <w:szCs w:val="20"/>
        </w:rPr>
        <w:t>J Plant Res</w:t>
      </w:r>
      <w:r w:rsidR="005C6614" w:rsidRPr="007E3E7A">
        <w:rPr>
          <w:rFonts w:ascii="ＭＳ Ｐ明朝" w:eastAsia="ＭＳ Ｐ明朝" w:hAnsi="ＭＳ Ｐ明朝" w:hint="eastAsia"/>
          <w:sz w:val="20"/>
          <w:szCs w:val="20"/>
        </w:rPr>
        <w:t xml:space="preserve"> </w:t>
      </w:r>
      <w:r w:rsidR="005C6614" w:rsidRPr="007E3E7A">
        <w:rPr>
          <w:rFonts w:ascii="ＭＳ Ｐ明朝" w:eastAsia="ＭＳ Ｐ明朝" w:hAnsi="ＭＳ Ｐ明朝"/>
          <w:sz w:val="20"/>
          <w:szCs w:val="20"/>
        </w:rPr>
        <w:t>DOI</w:t>
      </w:r>
      <w:r w:rsidR="005C6614" w:rsidRPr="007E3E7A">
        <w:rPr>
          <w:rFonts w:ascii="ＭＳ Ｐ明朝" w:eastAsia="ＭＳ Ｐ明朝" w:hAnsi="ＭＳ Ｐ明朝" w:hint="eastAsia"/>
          <w:sz w:val="20"/>
          <w:szCs w:val="20"/>
        </w:rPr>
        <w:t>:</w:t>
      </w:r>
      <w:r w:rsidR="005C6614" w:rsidRPr="007E3E7A">
        <w:rPr>
          <w:rFonts w:ascii="ＭＳ Ｐ明朝" w:eastAsia="ＭＳ Ｐ明朝" w:hAnsi="ＭＳ Ｐ明朝"/>
          <w:sz w:val="20"/>
          <w:szCs w:val="20"/>
        </w:rPr>
        <w:t>10.1007/s10265-010-0346-1</w:t>
      </w:r>
      <w:r>
        <w:rPr>
          <w:rFonts w:ascii="ＭＳ Ｐ明朝" w:eastAsia="ＭＳ Ｐ明朝" w:hAnsi="ＭＳ Ｐ明朝" w:hint="eastAsia"/>
          <w:sz w:val="20"/>
          <w:szCs w:val="20"/>
        </w:rPr>
        <w:t xml:space="preserve">；　</w:t>
      </w:r>
      <w:r w:rsidR="005C6614" w:rsidRPr="007E3E7A">
        <w:rPr>
          <w:rFonts w:ascii="ＭＳ Ｐ明朝" w:eastAsia="ＭＳ Ｐ明朝" w:hAnsi="ＭＳ Ｐ明朝" w:hint="eastAsia"/>
          <w:sz w:val="20"/>
          <w:szCs w:val="20"/>
        </w:rPr>
        <w:t xml:space="preserve">Monsi &amp; Saeki (1953) </w:t>
      </w:r>
      <w:r w:rsidR="005C6614" w:rsidRPr="007E3E7A">
        <w:rPr>
          <w:rFonts w:ascii="ＭＳ Ｐ明朝" w:eastAsia="ＭＳ Ｐ明朝" w:hAnsi="ＭＳ Ｐ明朝"/>
          <w:sz w:val="20"/>
          <w:szCs w:val="20"/>
        </w:rPr>
        <w:t>Jpn J</w:t>
      </w:r>
      <w:r w:rsidR="005C6614" w:rsidRPr="007E3E7A">
        <w:rPr>
          <w:rFonts w:ascii="ＭＳ Ｐ明朝" w:eastAsia="ＭＳ Ｐ明朝" w:hAnsi="ＭＳ Ｐ明朝" w:hint="eastAsia"/>
          <w:sz w:val="20"/>
          <w:szCs w:val="20"/>
        </w:rPr>
        <w:t xml:space="preserve"> </w:t>
      </w:r>
      <w:r w:rsidR="005C6614" w:rsidRPr="007E3E7A">
        <w:rPr>
          <w:rFonts w:ascii="ＭＳ Ｐ明朝" w:eastAsia="ＭＳ Ｐ明朝" w:hAnsi="ＭＳ Ｐ明朝"/>
          <w:sz w:val="20"/>
          <w:szCs w:val="20"/>
        </w:rPr>
        <w:t>Bot 14:22–52</w:t>
      </w:r>
      <w:r w:rsidR="005C6614" w:rsidRPr="007E3E7A">
        <w:rPr>
          <w:rFonts w:ascii="ＭＳ Ｐ明朝" w:eastAsia="ＭＳ Ｐ明朝" w:hAnsi="ＭＳ Ｐ明朝" w:hint="eastAsia"/>
          <w:sz w:val="20"/>
          <w:szCs w:val="20"/>
        </w:rPr>
        <w:t xml:space="preserve">, </w:t>
      </w:r>
    </w:p>
    <w:sectPr w:rsidR="005C6614" w:rsidRPr="007E3E7A" w:rsidSect="0076209A">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47" w:rsidRDefault="00E27947" w:rsidP="00E535BC">
      <w:r>
        <w:separator/>
      </w:r>
    </w:p>
  </w:endnote>
  <w:endnote w:type="continuationSeparator" w:id="0">
    <w:p w:rsidR="00E27947" w:rsidRDefault="00E27947" w:rsidP="00E53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47" w:rsidRDefault="00E27947" w:rsidP="00E535BC">
      <w:r>
        <w:separator/>
      </w:r>
    </w:p>
  </w:footnote>
  <w:footnote w:type="continuationSeparator" w:id="0">
    <w:p w:rsidR="00E27947" w:rsidRDefault="00E27947" w:rsidP="00E53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720"/>
  <w:characterSpacingControl w:val="doNotCompress"/>
  <w:hdrShapeDefaults>
    <o:shapedefaults v:ext="edit" spidmax="24578">
      <v:textbox inset="5.85pt,.7pt,5.85pt,.7pt"/>
    </o:shapedefaults>
  </w:hdrShapeDefaults>
  <w:footnotePr>
    <w:footnote w:id="-1"/>
    <w:footnote w:id="0"/>
  </w:footnotePr>
  <w:endnotePr>
    <w:endnote w:id="-1"/>
    <w:endnote w:id="0"/>
  </w:endnotePr>
  <w:compat>
    <w:useFELayout/>
  </w:compat>
  <w:rsids>
    <w:rsidRoot w:val="0076209A"/>
    <w:rsid w:val="00016C3E"/>
    <w:rsid w:val="0006290B"/>
    <w:rsid w:val="00064A65"/>
    <w:rsid w:val="0006658D"/>
    <w:rsid w:val="00097B6A"/>
    <w:rsid w:val="000A36B6"/>
    <w:rsid w:val="00112E96"/>
    <w:rsid w:val="001A527C"/>
    <w:rsid w:val="002118A6"/>
    <w:rsid w:val="00227AD4"/>
    <w:rsid w:val="00276114"/>
    <w:rsid w:val="002D7423"/>
    <w:rsid w:val="002E3E1B"/>
    <w:rsid w:val="003024A6"/>
    <w:rsid w:val="00306BA2"/>
    <w:rsid w:val="00344B72"/>
    <w:rsid w:val="00355CA0"/>
    <w:rsid w:val="003D591B"/>
    <w:rsid w:val="00427908"/>
    <w:rsid w:val="00437B1D"/>
    <w:rsid w:val="0048149A"/>
    <w:rsid w:val="00487C6F"/>
    <w:rsid w:val="004D4038"/>
    <w:rsid w:val="004F4AFC"/>
    <w:rsid w:val="00504F3A"/>
    <w:rsid w:val="00505F11"/>
    <w:rsid w:val="00535E57"/>
    <w:rsid w:val="0054674F"/>
    <w:rsid w:val="00582AE0"/>
    <w:rsid w:val="005831E6"/>
    <w:rsid w:val="005B4319"/>
    <w:rsid w:val="005B48B0"/>
    <w:rsid w:val="005C6614"/>
    <w:rsid w:val="00630026"/>
    <w:rsid w:val="00672CC4"/>
    <w:rsid w:val="00673FD9"/>
    <w:rsid w:val="006B4341"/>
    <w:rsid w:val="006E5F3F"/>
    <w:rsid w:val="00704B05"/>
    <w:rsid w:val="007127C4"/>
    <w:rsid w:val="00741D6B"/>
    <w:rsid w:val="00755CDB"/>
    <w:rsid w:val="0075679E"/>
    <w:rsid w:val="0076209A"/>
    <w:rsid w:val="00772843"/>
    <w:rsid w:val="007B259F"/>
    <w:rsid w:val="007D62D7"/>
    <w:rsid w:val="007E3E7A"/>
    <w:rsid w:val="007F5CC4"/>
    <w:rsid w:val="00833316"/>
    <w:rsid w:val="00841E9C"/>
    <w:rsid w:val="00863502"/>
    <w:rsid w:val="00876F9C"/>
    <w:rsid w:val="008A0004"/>
    <w:rsid w:val="008E5550"/>
    <w:rsid w:val="008F45D8"/>
    <w:rsid w:val="009522C0"/>
    <w:rsid w:val="009E627A"/>
    <w:rsid w:val="00A91D3C"/>
    <w:rsid w:val="00A943D4"/>
    <w:rsid w:val="00AC44FB"/>
    <w:rsid w:val="00AD6C60"/>
    <w:rsid w:val="00B10455"/>
    <w:rsid w:val="00B3643B"/>
    <w:rsid w:val="00B717EF"/>
    <w:rsid w:val="00B756BF"/>
    <w:rsid w:val="00B86442"/>
    <w:rsid w:val="00B92D5C"/>
    <w:rsid w:val="00BA19C9"/>
    <w:rsid w:val="00BC3E55"/>
    <w:rsid w:val="00C4394E"/>
    <w:rsid w:val="00C50194"/>
    <w:rsid w:val="00C608A2"/>
    <w:rsid w:val="00C90899"/>
    <w:rsid w:val="00CB1844"/>
    <w:rsid w:val="00CF17F8"/>
    <w:rsid w:val="00D16AB1"/>
    <w:rsid w:val="00D31F62"/>
    <w:rsid w:val="00D33EAC"/>
    <w:rsid w:val="00D50C81"/>
    <w:rsid w:val="00D53FC3"/>
    <w:rsid w:val="00D57E20"/>
    <w:rsid w:val="00D93EE0"/>
    <w:rsid w:val="00DA1193"/>
    <w:rsid w:val="00DB52D0"/>
    <w:rsid w:val="00E04580"/>
    <w:rsid w:val="00E23458"/>
    <w:rsid w:val="00E27947"/>
    <w:rsid w:val="00E406DF"/>
    <w:rsid w:val="00E535BC"/>
    <w:rsid w:val="00E54961"/>
    <w:rsid w:val="00E779BD"/>
    <w:rsid w:val="00EB105F"/>
    <w:rsid w:val="00EC10AF"/>
    <w:rsid w:val="00EC3A16"/>
    <w:rsid w:val="00ED7325"/>
    <w:rsid w:val="00EF2F87"/>
    <w:rsid w:val="00F20130"/>
    <w:rsid w:val="00F61628"/>
    <w:rsid w:val="00FC1AAA"/>
    <w:rsid w:val="00FF6F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5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6209A"/>
    <w:pPr>
      <w:widowControl w:val="0"/>
      <w:jc w:val="both"/>
    </w:pPr>
    <w:rPr>
      <w:rFonts w:ascii="ＭＳ 明朝" w:hAnsi="Courier New"/>
      <w:kern w:val="2"/>
      <w:sz w:val="20"/>
      <w:szCs w:val="20"/>
    </w:rPr>
  </w:style>
  <w:style w:type="paragraph" w:styleId="Web">
    <w:name w:val="Normal (Web)"/>
    <w:basedOn w:val="a"/>
    <w:rsid w:val="00DA1193"/>
    <w:pPr>
      <w:spacing w:before="100" w:beforeAutospacing="1" w:after="100" w:afterAutospacing="1"/>
    </w:pPr>
    <w:rPr>
      <w:rFonts w:ascii="ＭＳ Ｐゴシック" w:eastAsia="ＭＳ Ｐゴシック" w:hAnsi="ＭＳ Ｐゴシック" w:cs="ＭＳ Ｐゴシック"/>
    </w:rPr>
  </w:style>
  <w:style w:type="paragraph" w:styleId="a4">
    <w:name w:val="header"/>
    <w:basedOn w:val="a"/>
    <w:link w:val="a5"/>
    <w:rsid w:val="00E535BC"/>
    <w:pPr>
      <w:tabs>
        <w:tab w:val="center" w:pos="4252"/>
        <w:tab w:val="right" w:pos="8504"/>
      </w:tabs>
      <w:snapToGrid w:val="0"/>
    </w:pPr>
  </w:style>
  <w:style w:type="character" w:customStyle="1" w:styleId="a5">
    <w:name w:val="ヘッダー (文字)"/>
    <w:basedOn w:val="a0"/>
    <w:link w:val="a4"/>
    <w:rsid w:val="00E535BC"/>
    <w:rPr>
      <w:sz w:val="24"/>
      <w:szCs w:val="24"/>
    </w:rPr>
  </w:style>
  <w:style w:type="paragraph" w:styleId="a6">
    <w:name w:val="footer"/>
    <w:basedOn w:val="a"/>
    <w:link w:val="a7"/>
    <w:rsid w:val="00E535BC"/>
    <w:pPr>
      <w:tabs>
        <w:tab w:val="center" w:pos="4252"/>
        <w:tab w:val="right" w:pos="8504"/>
      </w:tabs>
      <w:snapToGrid w:val="0"/>
    </w:pPr>
  </w:style>
  <w:style w:type="character" w:customStyle="1" w:styleId="a7">
    <w:name w:val="フッター (文字)"/>
    <w:basedOn w:val="a0"/>
    <w:link w:val="a6"/>
    <w:rsid w:val="00E535BC"/>
    <w:rPr>
      <w:sz w:val="24"/>
      <w:szCs w:val="24"/>
    </w:rPr>
  </w:style>
  <w:style w:type="paragraph" w:styleId="a8">
    <w:name w:val="Balloon Text"/>
    <w:basedOn w:val="a"/>
    <w:link w:val="a9"/>
    <w:rsid w:val="006B4341"/>
    <w:rPr>
      <w:rFonts w:asciiTheme="majorHAnsi" w:eastAsiaTheme="majorEastAsia" w:hAnsiTheme="majorHAnsi" w:cstheme="majorBidi"/>
      <w:sz w:val="18"/>
      <w:szCs w:val="18"/>
    </w:rPr>
  </w:style>
  <w:style w:type="character" w:customStyle="1" w:styleId="a9">
    <w:name w:val="吹き出し (文字)"/>
    <w:basedOn w:val="a0"/>
    <w:link w:val="a8"/>
    <w:rsid w:val="006B4341"/>
    <w:rPr>
      <w:rFonts w:asciiTheme="majorHAnsi" w:eastAsiaTheme="majorEastAsia" w:hAnsiTheme="majorHAnsi" w:cstheme="majorBidi"/>
      <w:sz w:val="18"/>
      <w:szCs w:val="18"/>
    </w:rPr>
  </w:style>
  <w:style w:type="paragraph" w:styleId="aa">
    <w:name w:val="caption"/>
    <w:basedOn w:val="a"/>
    <w:next w:val="a"/>
    <w:unhideWhenUsed/>
    <w:qFormat/>
    <w:rsid w:val="006B4341"/>
    <w:rPr>
      <w:b/>
      <w:bCs/>
      <w:sz w:val="21"/>
      <w:szCs w:val="21"/>
    </w:rPr>
  </w:style>
</w:styles>
</file>

<file path=word/webSettings.xml><?xml version="1.0" encoding="utf-8"?>
<w:webSettings xmlns:r="http://schemas.openxmlformats.org/officeDocument/2006/relationships" xmlns:w="http://schemas.openxmlformats.org/wordprocessingml/2006/main">
  <w:divs>
    <w:div w:id="8175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光量子センサーのスペクトル感度特性について</vt:lpstr>
      <vt:lpstr>光量子センサーのスペクトル感度特性について</vt:lpstr>
    </vt:vector>
  </TitlesOfParts>
  <Company>U-Toyama</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光量子センサーのスペクトル感度特性について</dc:title>
  <dc:creator>Leonard</dc:creator>
  <cp:lastModifiedBy>Leonard</cp:lastModifiedBy>
  <cp:revision>2</cp:revision>
  <cp:lastPrinted>2010-05-26T09:08:00Z</cp:lastPrinted>
  <dcterms:created xsi:type="dcterms:W3CDTF">2010-05-26T09:11:00Z</dcterms:created>
  <dcterms:modified xsi:type="dcterms:W3CDTF">2010-05-26T09:11:00Z</dcterms:modified>
</cp:coreProperties>
</file>